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30"/>
          <w:szCs w:val="30"/>
        </w:rPr>
      </w:pPr>
      <w:r>
        <w:rPr>
          <w:rFonts w:hint="eastAsia" w:ascii="宋体" w:hAnsi="宋体" w:eastAsia="宋体" w:cs="宋体"/>
          <w:b/>
          <w:sz w:val="30"/>
          <w:szCs w:val="30"/>
        </w:rPr>
        <w:t>LubTop20</w:t>
      </w:r>
      <w:r>
        <w:rPr>
          <w:rFonts w:hint="eastAsia" w:ascii="宋体" w:hAnsi="宋体" w:eastAsia="宋体" w:cs="宋体"/>
          <w:b/>
          <w:sz w:val="30"/>
          <w:szCs w:val="30"/>
          <w:lang w:val="en-US" w:eastAsia="zh-CN"/>
        </w:rPr>
        <w:t>20</w:t>
      </w:r>
      <w:r>
        <w:rPr>
          <w:rFonts w:hint="eastAsia" w:ascii="宋体" w:hAnsi="宋体" w:eastAsia="宋体" w:cs="宋体"/>
          <w:b/>
          <w:sz w:val="30"/>
          <w:szCs w:val="30"/>
        </w:rPr>
        <w:t xml:space="preserve"> 中国润滑油行业年度总评榜</w:t>
      </w:r>
    </w:p>
    <w:p>
      <w:pPr>
        <w:spacing w:line="480" w:lineRule="exact"/>
        <w:jc w:val="center"/>
        <w:rPr>
          <w:rFonts w:hint="eastAsia" w:ascii="宋体" w:hAnsi="宋体" w:eastAsia="宋体" w:cs="宋体"/>
          <w:b/>
          <w:color w:val="000000"/>
          <w:sz w:val="30"/>
          <w:szCs w:val="30"/>
        </w:rPr>
      </w:pPr>
      <w:r>
        <w:rPr>
          <w:rFonts w:hint="eastAsia" w:ascii="宋体" w:hAnsi="宋体" w:eastAsia="宋体" w:cs="宋体"/>
          <w:b/>
          <w:sz w:val="30"/>
          <w:szCs w:val="30"/>
        </w:rPr>
        <w:t>暨汽车</w:t>
      </w:r>
      <w:r>
        <w:rPr>
          <w:rFonts w:hint="eastAsia" w:ascii="宋体" w:hAnsi="宋体" w:cs="宋体"/>
          <w:b/>
          <w:sz w:val="30"/>
          <w:szCs w:val="30"/>
          <w:lang w:val="en-US" w:eastAsia="zh-CN"/>
        </w:rPr>
        <w:t>服务</w:t>
      </w:r>
      <w:r>
        <w:rPr>
          <w:rFonts w:hint="eastAsia" w:ascii="宋体" w:hAnsi="宋体" w:eastAsia="宋体" w:cs="宋体"/>
          <w:b/>
          <w:sz w:val="30"/>
          <w:szCs w:val="30"/>
        </w:rPr>
        <w:t>卓越者评选</w:t>
      </w:r>
      <w:r>
        <w:rPr>
          <w:rFonts w:hint="eastAsia" w:ascii="宋体" w:hAnsi="宋体" w:eastAsia="宋体" w:cs="宋体"/>
          <w:b/>
          <w:color w:val="000000"/>
          <w:sz w:val="30"/>
          <w:szCs w:val="30"/>
        </w:rPr>
        <w:t>申报表</w:t>
      </w:r>
    </w:p>
    <w:p>
      <w:pPr>
        <w:spacing w:line="480" w:lineRule="exact"/>
        <w:jc w:val="center"/>
        <w:rPr>
          <w:rFonts w:hint="eastAsia" w:ascii="微软雅黑" w:hAnsi="微软雅黑" w:eastAsia="微软雅黑"/>
          <w:b/>
          <w:color w:val="000000"/>
          <w:sz w:val="36"/>
          <w:szCs w:val="36"/>
        </w:rPr>
      </w:pPr>
    </w:p>
    <w:tbl>
      <w:tblPr>
        <w:tblStyle w:val="9"/>
        <w:tblW w:w="95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1033"/>
        <w:gridCol w:w="2361"/>
        <w:gridCol w:w="896"/>
        <w:gridCol w:w="1172"/>
        <w:gridCol w:w="920"/>
        <w:gridCol w:w="715"/>
        <w:gridCol w:w="2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493" w:type="dxa"/>
            <w:gridSpan w:val="2"/>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企业名称</w:t>
            </w:r>
          </w:p>
        </w:tc>
        <w:tc>
          <w:tcPr>
            <w:tcW w:w="8096" w:type="dxa"/>
            <w:gridSpan w:val="6"/>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493" w:type="dxa"/>
            <w:gridSpan w:val="2"/>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品牌名称</w:t>
            </w:r>
          </w:p>
        </w:tc>
        <w:tc>
          <w:tcPr>
            <w:tcW w:w="8096" w:type="dxa"/>
            <w:gridSpan w:val="6"/>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493" w:type="dxa"/>
            <w:gridSpan w:val="2"/>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地址</w:t>
            </w:r>
          </w:p>
        </w:tc>
        <w:tc>
          <w:tcPr>
            <w:tcW w:w="5349" w:type="dxa"/>
            <w:gridSpan w:val="4"/>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p>
        </w:tc>
        <w:tc>
          <w:tcPr>
            <w:tcW w:w="715"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邮编</w:t>
            </w:r>
          </w:p>
        </w:tc>
        <w:tc>
          <w:tcPr>
            <w:tcW w:w="2032" w:type="dxa"/>
            <w:tcBorders>
              <w:top w:val="single" w:color="auto" w:sz="4" w:space="0"/>
              <w:left w:val="single" w:color="auto" w:sz="4" w:space="0"/>
              <w:bottom w:val="single" w:color="auto" w:sz="4" w:space="0"/>
              <w:right w:val="single" w:color="auto" w:sz="4" w:space="0"/>
            </w:tcBorders>
            <w:noWrap/>
          </w:tcPr>
          <w:p>
            <w:pPr>
              <w:spacing w:line="380" w:lineRule="exact"/>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493" w:type="dxa"/>
            <w:gridSpan w:val="2"/>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负责人</w:t>
            </w:r>
          </w:p>
        </w:tc>
        <w:tc>
          <w:tcPr>
            <w:tcW w:w="236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p>
        </w:tc>
        <w:tc>
          <w:tcPr>
            <w:tcW w:w="896"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电话</w:t>
            </w:r>
          </w:p>
        </w:tc>
        <w:tc>
          <w:tcPr>
            <w:tcW w:w="2092" w:type="dxa"/>
            <w:gridSpan w:val="2"/>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p>
        </w:tc>
        <w:tc>
          <w:tcPr>
            <w:tcW w:w="715"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邮箱</w:t>
            </w:r>
          </w:p>
        </w:tc>
        <w:tc>
          <w:tcPr>
            <w:tcW w:w="2032" w:type="dxa"/>
            <w:tcBorders>
              <w:top w:val="single" w:color="auto" w:sz="4" w:space="0"/>
              <w:left w:val="single" w:color="auto" w:sz="4" w:space="0"/>
              <w:bottom w:val="single" w:color="auto" w:sz="4" w:space="0"/>
              <w:right w:val="single" w:color="auto" w:sz="4" w:space="0"/>
            </w:tcBorders>
            <w:noWrap/>
          </w:tcPr>
          <w:p>
            <w:pPr>
              <w:spacing w:line="380" w:lineRule="exact"/>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493" w:type="dxa"/>
            <w:gridSpan w:val="2"/>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联系人</w:t>
            </w:r>
          </w:p>
        </w:tc>
        <w:tc>
          <w:tcPr>
            <w:tcW w:w="236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p>
        </w:tc>
        <w:tc>
          <w:tcPr>
            <w:tcW w:w="896"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电话</w:t>
            </w:r>
          </w:p>
        </w:tc>
        <w:tc>
          <w:tcPr>
            <w:tcW w:w="2092" w:type="dxa"/>
            <w:gridSpan w:val="2"/>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p>
        </w:tc>
        <w:tc>
          <w:tcPr>
            <w:tcW w:w="715"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手机</w:t>
            </w:r>
          </w:p>
        </w:tc>
        <w:tc>
          <w:tcPr>
            <w:tcW w:w="2032" w:type="dxa"/>
            <w:tcBorders>
              <w:top w:val="single" w:color="auto" w:sz="4" w:space="0"/>
              <w:left w:val="single" w:color="auto" w:sz="4" w:space="0"/>
              <w:bottom w:val="single" w:color="auto" w:sz="4" w:space="0"/>
              <w:right w:val="single" w:color="auto" w:sz="4" w:space="0"/>
            </w:tcBorders>
            <w:noWrap/>
          </w:tcPr>
          <w:p>
            <w:pPr>
              <w:spacing w:line="380" w:lineRule="exact"/>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493" w:type="dxa"/>
            <w:gridSpan w:val="2"/>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联系人微信</w:t>
            </w:r>
          </w:p>
        </w:tc>
        <w:tc>
          <w:tcPr>
            <w:tcW w:w="236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p>
        </w:tc>
        <w:tc>
          <w:tcPr>
            <w:tcW w:w="896"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网址</w:t>
            </w:r>
          </w:p>
        </w:tc>
        <w:tc>
          <w:tcPr>
            <w:tcW w:w="2092" w:type="dxa"/>
            <w:gridSpan w:val="2"/>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p>
        </w:tc>
        <w:tc>
          <w:tcPr>
            <w:tcW w:w="715"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邮箱</w:t>
            </w:r>
          </w:p>
        </w:tc>
        <w:tc>
          <w:tcPr>
            <w:tcW w:w="2032" w:type="dxa"/>
            <w:tcBorders>
              <w:top w:val="single" w:color="auto" w:sz="4" w:space="0"/>
              <w:left w:val="single" w:color="auto" w:sz="4" w:space="0"/>
              <w:bottom w:val="single" w:color="auto" w:sz="4" w:space="0"/>
              <w:right w:val="single" w:color="auto" w:sz="4" w:space="0"/>
            </w:tcBorders>
            <w:noWrap/>
          </w:tcPr>
          <w:p>
            <w:pPr>
              <w:spacing w:line="380" w:lineRule="exact"/>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4" w:hRule="atLeast"/>
          <w:jc w:val="center"/>
        </w:trPr>
        <w:tc>
          <w:tcPr>
            <w:tcW w:w="460" w:type="dxa"/>
            <w:vMerge w:val="restart"/>
            <w:tcBorders>
              <w:top w:val="single" w:color="auto" w:sz="4" w:space="0"/>
              <w:left w:val="single" w:color="auto" w:sz="4" w:space="0"/>
              <w:right w:val="single" w:color="auto" w:sz="4" w:space="0"/>
            </w:tcBorders>
            <w:noWrap/>
            <w:vAlign w:val="center"/>
          </w:tcPr>
          <w:p>
            <w:pPr>
              <w:spacing w:line="38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拟申报奖项</w:t>
            </w:r>
          </w:p>
        </w:tc>
        <w:tc>
          <w:tcPr>
            <w:tcW w:w="1033" w:type="dxa"/>
            <w:tcBorders>
              <w:top w:val="single" w:color="auto" w:sz="4" w:space="0"/>
              <w:left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品牌类</w:t>
            </w:r>
          </w:p>
        </w:tc>
        <w:tc>
          <w:tcPr>
            <w:tcW w:w="8096" w:type="dxa"/>
            <w:gridSpan w:val="6"/>
            <w:tcBorders>
              <w:top w:val="dashed"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 A1  LubTop2020 中国润滑油十大品牌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宋体" w:hAnsi="宋体" w:eastAsia="宋体" w:cs="宋体"/>
                <w:sz w:val="24"/>
                <w:szCs w:val="24"/>
                <w:lang w:val="en-US" w:eastAsia="zh-CN"/>
              </w:rPr>
            </w:pPr>
            <w:r>
              <w:rPr>
                <w:rFonts w:hint="eastAsia" w:ascii="宋体" w:hAnsi="宋体" w:eastAsia="宋体" w:cs="宋体"/>
                <w:sz w:val="24"/>
                <w:szCs w:val="24"/>
              </w:rPr>
              <w:t>□ A2</w:t>
            </w:r>
            <w:r>
              <w:rPr>
                <w:rFonts w:hint="eastAsia" w:ascii="宋体" w:hAnsi="宋体" w:cs="宋体"/>
                <w:sz w:val="24"/>
                <w:szCs w:val="24"/>
                <w:lang w:val="en-US" w:eastAsia="zh-CN"/>
              </w:rPr>
              <w:t xml:space="preserve">  </w:t>
            </w:r>
            <w:r>
              <w:rPr>
                <w:rFonts w:hint="eastAsia" w:ascii="宋体" w:hAnsi="宋体" w:eastAsia="宋体" w:cs="宋体"/>
                <w:sz w:val="24"/>
                <w:szCs w:val="24"/>
              </w:rPr>
              <w:t>LubTop2020</w:t>
            </w:r>
            <w:r>
              <w:rPr>
                <w:rFonts w:hint="eastAsia" w:ascii="宋体" w:hAnsi="宋体" w:cs="宋体"/>
                <w:sz w:val="24"/>
                <w:szCs w:val="24"/>
                <w:lang w:val="en-US" w:eastAsia="zh-CN"/>
              </w:rPr>
              <w:t xml:space="preserve"> </w:t>
            </w:r>
            <w:r>
              <w:rPr>
                <w:rFonts w:hint="eastAsia" w:ascii="宋体" w:hAnsi="宋体" w:eastAsia="宋体" w:cs="宋体"/>
                <w:sz w:val="24"/>
                <w:szCs w:val="24"/>
              </w:rPr>
              <w:t>中国润滑油行业年度影响力人物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4"/>
                <w:szCs w:val="24"/>
              </w:rPr>
            </w:pPr>
            <w:r>
              <w:rPr>
                <w:rFonts w:hint="eastAsia" w:ascii="宋体" w:hAnsi="宋体" w:eastAsia="宋体" w:cs="宋体"/>
                <w:sz w:val="24"/>
                <w:szCs w:val="24"/>
              </w:rPr>
              <w:t>□ A</w:t>
            </w:r>
            <w:r>
              <w:rPr>
                <w:rFonts w:hint="eastAsia" w:ascii="宋体" w:hAnsi="宋体" w:cs="宋体"/>
                <w:sz w:val="24"/>
                <w:szCs w:val="24"/>
                <w:lang w:val="en-US" w:eastAsia="zh-CN"/>
              </w:rPr>
              <w:t>3</w:t>
            </w:r>
            <w:r>
              <w:rPr>
                <w:rFonts w:hint="eastAsia" w:ascii="宋体" w:hAnsi="宋体" w:eastAsia="宋体" w:cs="宋体"/>
                <w:sz w:val="24"/>
                <w:szCs w:val="24"/>
              </w:rPr>
              <w:t xml:space="preserve">  LubTop2020</w:t>
            </w:r>
            <w:r>
              <w:rPr>
                <w:rFonts w:hint="eastAsia" w:ascii="宋体" w:hAnsi="宋体" w:cs="宋体"/>
                <w:sz w:val="24"/>
                <w:szCs w:val="24"/>
                <w:lang w:val="en-US" w:eastAsia="zh-CN"/>
              </w:rPr>
              <w:t xml:space="preserve"> </w:t>
            </w:r>
            <w:r>
              <w:rPr>
                <w:rFonts w:hint="eastAsia" w:ascii="宋体" w:hAnsi="宋体" w:eastAsia="宋体" w:cs="宋体"/>
                <w:sz w:val="24"/>
                <w:szCs w:val="24"/>
              </w:rPr>
              <w:t>中国润滑油新国货</w:t>
            </w:r>
            <w:r>
              <w:rPr>
                <w:rFonts w:hint="eastAsia" w:ascii="宋体" w:hAnsi="宋体" w:eastAsia="宋体" w:cs="宋体"/>
                <w:sz w:val="24"/>
                <w:szCs w:val="24"/>
                <w:lang w:val="en-US" w:eastAsia="zh-CN"/>
              </w:rPr>
              <w:t>十佳</w:t>
            </w:r>
            <w:r>
              <w:rPr>
                <w:rFonts w:hint="eastAsia" w:ascii="宋体" w:hAnsi="宋体" w:eastAsia="宋体" w:cs="宋体"/>
                <w:sz w:val="24"/>
                <w:szCs w:val="24"/>
              </w:rPr>
              <w:t>品牌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4"/>
                <w:szCs w:val="24"/>
              </w:rPr>
            </w:pPr>
            <w:r>
              <w:rPr>
                <w:rFonts w:hint="eastAsia" w:ascii="宋体" w:hAnsi="宋体" w:eastAsia="宋体" w:cs="宋体"/>
                <w:sz w:val="24"/>
                <w:szCs w:val="24"/>
              </w:rPr>
              <w:t>□ A</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 xml:space="preserve"> </w:t>
            </w:r>
            <w:r>
              <w:rPr>
                <w:rFonts w:hint="eastAsia" w:ascii="宋体" w:hAnsi="宋体" w:eastAsia="宋体" w:cs="宋体"/>
                <w:color w:val="000000"/>
                <w:sz w:val="24"/>
                <w:szCs w:val="24"/>
              </w:rPr>
              <w:t xml:space="preserve"> LubTop</w:t>
            </w:r>
            <w:r>
              <w:rPr>
                <w:rFonts w:hint="eastAsia" w:ascii="宋体" w:hAnsi="宋体" w:eastAsia="宋体" w:cs="宋体"/>
                <w:color w:val="000000"/>
                <w:sz w:val="24"/>
                <w:szCs w:val="24"/>
                <w:lang w:eastAsia="zh-CN"/>
              </w:rPr>
              <w:t>2020</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进口润滑油年度品牌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4"/>
                <w:szCs w:val="24"/>
              </w:rPr>
            </w:pPr>
            <w:r>
              <w:rPr>
                <w:rFonts w:hint="eastAsia" w:ascii="宋体" w:hAnsi="宋体" w:eastAsia="宋体" w:cs="宋体"/>
                <w:sz w:val="24"/>
                <w:szCs w:val="24"/>
              </w:rPr>
              <w:t>□ A</w:t>
            </w:r>
            <w:r>
              <w:rPr>
                <w:rFonts w:hint="eastAsia" w:ascii="宋体" w:hAnsi="宋体" w:cs="宋体"/>
                <w:sz w:val="24"/>
                <w:szCs w:val="24"/>
                <w:lang w:val="en-US" w:eastAsia="zh-CN"/>
              </w:rPr>
              <w:t>5</w:t>
            </w:r>
            <w:r>
              <w:rPr>
                <w:rFonts w:hint="eastAsia" w:ascii="宋体" w:hAnsi="宋体" w:eastAsia="宋体" w:cs="宋体"/>
                <w:sz w:val="24"/>
                <w:szCs w:val="24"/>
              </w:rPr>
              <w:t xml:space="preserve"> </w:t>
            </w:r>
            <w:r>
              <w:rPr>
                <w:rFonts w:hint="eastAsia" w:ascii="宋体" w:hAnsi="宋体" w:eastAsia="宋体" w:cs="宋体"/>
                <w:color w:val="000000"/>
                <w:sz w:val="24"/>
                <w:szCs w:val="24"/>
              </w:rPr>
              <w:t xml:space="preserve"> LubTop</w:t>
            </w:r>
            <w:r>
              <w:rPr>
                <w:rFonts w:hint="eastAsia" w:ascii="宋体" w:hAnsi="宋体" w:eastAsia="宋体" w:cs="宋体"/>
                <w:color w:val="000000"/>
                <w:sz w:val="24"/>
                <w:szCs w:val="24"/>
                <w:lang w:eastAsia="zh-CN"/>
              </w:rPr>
              <w:t>2020</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中国市场优秀国际润滑油品牌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4"/>
                <w:szCs w:val="24"/>
              </w:rPr>
            </w:pPr>
            <w:r>
              <w:rPr>
                <w:rFonts w:hint="eastAsia" w:ascii="宋体" w:hAnsi="宋体" w:eastAsia="宋体" w:cs="宋体"/>
                <w:sz w:val="24"/>
                <w:szCs w:val="24"/>
              </w:rPr>
              <w:t>□ A</w:t>
            </w:r>
            <w:r>
              <w:rPr>
                <w:rFonts w:hint="eastAsia" w:ascii="宋体" w:hAnsi="宋体" w:cs="宋体"/>
                <w:sz w:val="24"/>
                <w:szCs w:val="24"/>
                <w:lang w:val="en-US" w:eastAsia="zh-CN"/>
              </w:rPr>
              <w:t>6</w:t>
            </w:r>
            <w:r>
              <w:rPr>
                <w:rFonts w:hint="eastAsia" w:ascii="宋体" w:hAnsi="宋体" w:eastAsia="宋体" w:cs="宋体"/>
                <w:sz w:val="24"/>
                <w:szCs w:val="24"/>
              </w:rPr>
              <w:t xml:space="preserve"> </w:t>
            </w:r>
            <w:r>
              <w:rPr>
                <w:rFonts w:hint="eastAsia" w:ascii="宋体" w:hAnsi="宋体" w:eastAsia="宋体" w:cs="宋体"/>
                <w:color w:val="000000"/>
                <w:sz w:val="24"/>
                <w:szCs w:val="24"/>
              </w:rPr>
              <w:t xml:space="preserve"> LubTop</w:t>
            </w:r>
            <w:r>
              <w:rPr>
                <w:rFonts w:hint="eastAsia" w:ascii="宋体" w:hAnsi="宋体" w:eastAsia="宋体" w:cs="宋体"/>
                <w:color w:val="000000"/>
                <w:sz w:val="24"/>
                <w:szCs w:val="24"/>
                <w:lang w:eastAsia="zh-CN"/>
              </w:rPr>
              <w:t>2020</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中国润滑油行业新锐品牌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5" w:hRule="atLeast"/>
          <w:jc w:val="center"/>
        </w:trPr>
        <w:tc>
          <w:tcPr>
            <w:tcW w:w="460" w:type="dxa"/>
            <w:vMerge w:val="continue"/>
            <w:tcBorders>
              <w:left w:val="single" w:color="auto" w:sz="4" w:space="0"/>
              <w:right w:val="single" w:color="auto" w:sz="4" w:space="0"/>
            </w:tcBorders>
            <w:noWrap/>
            <w:vAlign w:val="center"/>
          </w:tcPr>
          <w:p>
            <w:pPr>
              <w:spacing w:line="380" w:lineRule="exact"/>
              <w:rPr>
                <w:rFonts w:hint="eastAsia" w:ascii="宋体" w:hAnsi="宋体" w:eastAsia="宋体" w:cs="宋体"/>
                <w:color w:val="000000"/>
                <w:sz w:val="24"/>
                <w:szCs w:val="24"/>
              </w:rPr>
            </w:pPr>
          </w:p>
        </w:tc>
        <w:tc>
          <w:tcPr>
            <w:tcW w:w="1033" w:type="dxa"/>
            <w:tcBorders>
              <w:left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品质类</w:t>
            </w:r>
          </w:p>
        </w:tc>
        <w:tc>
          <w:tcPr>
            <w:tcW w:w="8096" w:type="dxa"/>
            <w:gridSpan w:val="6"/>
            <w:tcBorders>
              <w:top w:val="dashed"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 A</w:t>
            </w:r>
            <w:r>
              <w:rPr>
                <w:rFonts w:hint="eastAsia" w:ascii="宋体" w:hAnsi="宋体" w:cs="宋体"/>
                <w:sz w:val="24"/>
                <w:szCs w:val="24"/>
                <w:lang w:val="en-US" w:eastAsia="zh-CN"/>
              </w:rPr>
              <w:t>7</w:t>
            </w:r>
            <w:r>
              <w:rPr>
                <w:rFonts w:hint="eastAsia" w:ascii="宋体" w:hAnsi="宋体" w:eastAsia="宋体" w:cs="宋体"/>
                <w:sz w:val="24"/>
                <w:szCs w:val="24"/>
              </w:rPr>
              <w:t xml:space="preserve">  LubTop</w:t>
            </w:r>
            <w:r>
              <w:rPr>
                <w:rFonts w:hint="eastAsia" w:ascii="宋体" w:hAnsi="宋体" w:eastAsia="宋体" w:cs="宋体"/>
                <w:sz w:val="24"/>
                <w:szCs w:val="24"/>
                <w:lang w:eastAsia="zh-CN"/>
              </w:rPr>
              <w:t>2020</w:t>
            </w:r>
            <w:r>
              <w:rPr>
                <w:rFonts w:hint="eastAsia" w:ascii="宋体" w:hAnsi="宋体" w:eastAsia="宋体" w:cs="宋体"/>
                <w:sz w:val="24"/>
                <w:szCs w:val="24"/>
              </w:rPr>
              <w:t xml:space="preserve"> 年度</w:t>
            </w:r>
            <w:r>
              <w:rPr>
                <w:rFonts w:hint="eastAsia" w:ascii="宋体" w:hAnsi="宋体" w:cs="宋体"/>
                <w:sz w:val="24"/>
                <w:szCs w:val="24"/>
                <w:lang w:val="en-US" w:eastAsia="zh-CN"/>
              </w:rPr>
              <w:t>受</w:t>
            </w:r>
            <w:r>
              <w:rPr>
                <w:rFonts w:hint="eastAsia" w:ascii="宋体" w:hAnsi="宋体" w:eastAsia="宋体" w:cs="宋体"/>
                <w:sz w:val="24"/>
                <w:szCs w:val="24"/>
              </w:rPr>
              <w:t>用户欢迎汽机油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 A</w:t>
            </w:r>
            <w:r>
              <w:rPr>
                <w:rFonts w:hint="eastAsia" w:ascii="宋体" w:hAnsi="宋体" w:cs="宋体"/>
                <w:sz w:val="24"/>
                <w:szCs w:val="24"/>
                <w:lang w:val="en-US" w:eastAsia="zh-CN"/>
              </w:rPr>
              <w:t>8</w:t>
            </w:r>
            <w:r>
              <w:rPr>
                <w:rFonts w:hint="eastAsia" w:ascii="宋体" w:hAnsi="宋体" w:eastAsia="宋体" w:cs="宋体"/>
                <w:sz w:val="24"/>
                <w:szCs w:val="24"/>
              </w:rPr>
              <w:t xml:space="preserve">  LubTop</w:t>
            </w:r>
            <w:r>
              <w:rPr>
                <w:rFonts w:hint="eastAsia" w:ascii="宋体" w:hAnsi="宋体" w:eastAsia="宋体" w:cs="宋体"/>
                <w:sz w:val="24"/>
                <w:szCs w:val="24"/>
                <w:lang w:eastAsia="zh-CN"/>
              </w:rPr>
              <w:t>2020</w:t>
            </w:r>
            <w:r>
              <w:rPr>
                <w:rFonts w:hint="eastAsia" w:ascii="宋体" w:hAnsi="宋体" w:eastAsia="宋体" w:cs="宋体"/>
                <w:sz w:val="24"/>
                <w:szCs w:val="24"/>
              </w:rPr>
              <w:t xml:space="preserve"> 年度受用户欢迎柴机油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rPr>
              <w:t>□ A</w:t>
            </w:r>
            <w:r>
              <w:rPr>
                <w:rFonts w:hint="eastAsia" w:ascii="宋体" w:hAnsi="宋体" w:cs="宋体"/>
                <w:sz w:val="24"/>
                <w:szCs w:val="24"/>
                <w:lang w:val="en-US" w:eastAsia="zh-CN"/>
              </w:rPr>
              <w:t>9</w:t>
            </w:r>
            <w:r>
              <w:rPr>
                <w:rFonts w:hint="eastAsia" w:ascii="宋体" w:hAnsi="宋体" w:eastAsia="宋体" w:cs="宋体"/>
                <w:sz w:val="24"/>
                <w:szCs w:val="24"/>
              </w:rPr>
              <w:t xml:space="preserve">  LubTop</w:t>
            </w:r>
            <w:r>
              <w:rPr>
                <w:rFonts w:hint="eastAsia" w:ascii="宋体" w:hAnsi="宋体" w:eastAsia="宋体" w:cs="宋体"/>
                <w:sz w:val="24"/>
                <w:szCs w:val="24"/>
                <w:lang w:eastAsia="zh-CN"/>
              </w:rPr>
              <w:t>2020</w:t>
            </w:r>
            <w:r>
              <w:rPr>
                <w:rFonts w:hint="eastAsia" w:ascii="宋体" w:hAnsi="宋体" w:eastAsia="宋体" w:cs="宋体"/>
                <w:sz w:val="24"/>
                <w:szCs w:val="24"/>
              </w:rPr>
              <w:t xml:space="preserve"> 年度受用户欢迎其它车用油</w:t>
            </w:r>
            <w:r>
              <w:rPr>
                <w:rFonts w:hint="eastAsia" w:ascii="宋体" w:hAnsi="宋体" w:cs="宋体"/>
                <w:sz w:val="24"/>
                <w:szCs w:val="24"/>
                <w:lang w:val="en-US" w:eastAsia="zh-CN"/>
              </w:rPr>
              <w:t>液</w:t>
            </w:r>
            <w:r>
              <w:rPr>
                <w:rFonts w:hint="eastAsia" w:ascii="宋体" w:hAnsi="宋体" w:eastAsia="宋体" w:cs="宋体"/>
                <w:sz w:val="24"/>
                <w:szCs w:val="24"/>
              </w:rPr>
              <w:t>[天然气发动机润滑油、变速箱油、防冻液、</w:t>
            </w:r>
            <w:r>
              <w:rPr>
                <w:rFonts w:hint="eastAsia" w:ascii="宋体" w:hAnsi="宋体" w:eastAsia="宋体" w:cs="宋体"/>
                <w:sz w:val="24"/>
                <w:szCs w:val="24"/>
                <w:highlight w:val="none"/>
              </w:rPr>
              <w:t>刹车油、冷却液、各类清洗剂等其他车用油（不含汽机油、柴机油）]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A</w:t>
            </w:r>
            <w:r>
              <w:rPr>
                <w:rFonts w:hint="eastAsia" w:ascii="宋体" w:hAnsi="宋体" w:cs="宋体"/>
                <w:sz w:val="24"/>
                <w:szCs w:val="24"/>
                <w:highlight w:val="none"/>
                <w:lang w:val="en-US" w:eastAsia="zh-CN"/>
              </w:rPr>
              <w:t>10</w:t>
            </w:r>
            <w:r>
              <w:rPr>
                <w:rFonts w:hint="eastAsia" w:ascii="宋体" w:hAnsi="宋体" w:eastAsia="宋体" w:cs="宋体"/>
                <w:sz w:val="24"/>
                <w:szCs w:val="24"/>
                <w:highlight w:val="none"/>
                <w:lang w:val="en-US" w:eastAsia="zh-CN"/>
              </w:rPr>
              <w:t xml:space="preserve">  LubTop2020 年度受用户欢迎</w:t>
            </w:r>
            <w:r>
              <w:rPr>
                <w:rFonts w:hint="eastAsia" w:ascii="宋体" w:hAnsi="宋体" w:eastAsia="宋体" w:cs="宋体"/>
                <w:sz w:val="24"/>
                <w:szCs w:val="24"/>
                <w:highlight w:val="none"/>
              </w:rPr>
              <w:t>新能源汽车润滑和养护油液</w:t>
            </w:r>
            <w:r>
              <w:rPr>
                <w:rFonts w:hint="eastAsia" w:ascii="宋体" w:hAnsi="宋体" w:eastAsia="宋体" w:cs="宋体"/>
                <w:sz w:val="24"/>
                <w:szCs w:val="24"/>
                <w:highlight w:val="none"/>
              </w:rPr>
              <w:tab/>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i/>
                <w:iCs/>
                <w:sz w:val="24"/>
                <w:szCs w:val="24"/>
                <w:highlight w:val="none"/>
                <w:lang w:eastAsia="zh-CN"/>
              </w:rPr>
            </w:pPr>
            <w:r>
              <w:rPr>
                <w:rFonts w:hint="eastAsia" w:ascii="宋体" w:hAnsi="宋体" w:eastAsia="宋体" w:cs="宋体"/>
                <w:sz w:val="24"/>
                <w:szCs w:val="24"/>
                <w:highlight w:val="none"/>
              </w:rPr>
              <w:t>□ A</w:t>
            </w:r>
            <w:r>
              <w:rPr>
                <w:rFonts w:hint="eastAsia" w:ascii="宋体" w:hAnsi="宋体" w:eastAsia="宋体" w:cs="宋体"/>
                <w:sz w:val="24"/>
                <w:szCs w:val="24"/>
                <w:highlight w:val="none"/>
                <w:lang w:val="en-US" w:eastAsia="zh-CN"/>
              </w:rPr>
              <w:t>1</w:t>
            </w: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rPr>
              <w:t xml:space="preserve">  LubTop</w:t>
            </w:r>
            <w:r>
              <w:rPr>
                <w:rFonts w:hint="eastAsia" w:ascii="宋体" w:hAnsi="宋体" w:eastAsia="宋体" w:cs="宋体"/>
                <w:sz w:val="24"/>
                <w:szCs w:val="24"/>
                <w:highlight w:val="none"/>
                <w:lang w:eastAsia="zh-CN"/>
              </w:rPr>
              <w:t>2020</w:t>
            </w:r>
            <w:r>
              <w:rPr>
                <w:rFonts w:hint="eastAsia" w:ascii="宋体" w:hAnsi="宋体" w:eastAsia="宋体" w:cs="宋体"/>
                <w:sz w:val="24"/>
                <w:szCs w:val="24"/>
                <w:highlight w:val="none"/>
              </w:rPr>
              <w:t xml:space="preserve"> 年度受用户信赖工业润滑油</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液压油、变压器油、齿轮油、机床润滑油、冷冻机油等工业润滑油品牌</w:t>
            </w:r>
            <w:r>
              <w:rPr>
                <w:rFonts w:hint="eastAsia" w:ascii="宋体" w:hAnsi="宋体" w:eastAsia="宋体" w:cs="宋体"/>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i/>
                <w:iCs/>
                <w:sz w:val="24"/>
                <w:szCs w:val="24"/>
                <w:highlight w:val="none"/>
              </w:rPr>
            </w:pPr>
            <w:r>
              <w:rPr>
                <w:rFonts w:hint="eastAsia" w:ascii="宋体" w:hAnsi="宋体" w:eastAsia="宋体" w:cs="宋体"/>
                <w:sz w:val="24"/>
                <w:szCs w:val="24"/>
                <w:highlight w:val="none"/>
              </w:rPr>
              <w:t>□ A1</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 xml:space="preserve"> LubTop</w:t>
            </w:r>
            <w:r>
              <w:rPr>
                <w:rFonts w:hint="eastAsia" w:ascii="宋体" w:hAnsi="宋体" w:eastAsia="宋体" w:cs="宋体"/>
                <w:sz w:val="24"/>
                <w:szCs w:val="24"/>
                <w:highlight w:val="none"/>
                <w:lang w:eastAsia="zh-CN"/>
              </w:rPr>
              <w:t>2020</w:t>
            </w:r>
            <w:r>
              <w:rPr>
                <w:rFonts w:hint="eastAsia" w:ascii="宋体" w:hAnsi="宋体" w:eastAsia="宋体" w:cs="宋体"/>
                <w:sz w:val="24"/>
                <w:szCs w:val="24"/>
                <w:highlight w:val="none"/>
              </w:rPr>
              <w:t xml:space="preserve"> 年度受用户信赖</w:t>
            </w:r>
            <w:r>
              <w:rPr>
                <w:rFonts w:hint="eastAsia" w:ascii="宋体" w:hAnsi="宋体" w:eastAsia="宋体" w:cs="宋体"/>
                <w:sz w:val="24"/>
                <w:szCs w:val="24"/>
                <w:highlight w:val="none"/>
                <w:lang w:val="en-US" w:eastAsia="zh-CN"/>
              </w:rPr>
              <w:t>工程机械专用油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A1</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rPr>
              <w:t xml:space="preserve">  LubTop</w:t>
            </w:r>
            <w:r>
              <w:rPr>
                <w:rFonts w:hint="eastAsia" w:ascii="宋体" w:hAnsi="宋体" w:eastAsia="宋体" w:cs="宋体"/>
                <w:sz w:val="24"/>
                <w:szCs w:val="24"/>
                <w:highlight w:val="none"/>
                <w:lang w:eastAsia="zh-CN"/>
              </w:rPr>
              <w:t>2020</w:t>
            </w:r>
            <w:r>
              <w:rPr>
                <w:rFonts w:hint="eastAsia" w:ascii="宋体" w:hAnsi="宋体" w:eastAsia="宋体" w:cs="宋体"/>
                <w:sz w:val="24"/>
                <w:szCs w:val="24"/>
                <w:highlight w:val="none"/>
              </w:rPr>
              <w:t xml:space="preserve"> 年度受用户信赖润滑脂</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A1</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 xml:space="preserve">  LubTop2020 年度</w:t>
            </w:r>
            <w:r>
              <w:rPr>
                <w:rFonts w:hint="eastAsia" w:ascii="宋体" w:hAnsi="宋体" w:cs="宋体"/>
                <w:sz w:val="24"/>
                <w:szCs w:val="24"/>
                <w:lang w:val="en-US" w:eastAsia="zh-CN"/>
              </w:rPr>
              <w:t>受用户信赖</w:t>
            </w:r>
            <w:r>
              <w:rPr>
                <w:rFonts w:hint="eastAsia" w:ascii="宋体" w:hAnsi="宋体" w:eastAsia="宋体" w:cs="宋体"/>
                <w:sz w:val="24"/>
                <w:szCs w:val="24"/>
                <w:lang w:val="en-US" w:eastAsia="zh-CN"/>
              </w:rPr>
              <w:t>食品级润滑脂</w:t>
            </w:r>
          </w:p>
          <w:p>
            <w:pPr>
              <w:keepNext w:val="0"/>
              <w:keepLines w:val="0"/>
              <w:pageBreakBefore w:val="0"/>
              <w:widowControl w:val="0"/>
              <w:tabs>
                <w:tab w:val="left" w:pos="6269"/>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 A1</w:t>
            </w:r>
            <w:r>
              <w:rPr>
                <w:rFonts w:hint="eastAsia" w:ascii="宋体" w:hAnsi="宋体" w:cs="宋体"/>
                <w:sz w:val="24"/>
                <w:szCs w:val="24"/>
                <w:lang w:val="en-US" w:eastAsia="zh-CN"/>
              </w:rPr>
              <w:t>5</w:t>
            </w:r>
            <w:r>
              <w:rPr>
                <w:rFonts w:hint="eastAsia" w:ascii="宋体" w:hAnsi="宋体" w:eastAsia="宋体" w:cs="宋体"/>
                <w:sz w:val="24"/>
                <w:szCs w:val="24"/>
              </w:rPr>
              <w:t xml:space="preserve">  LubTop</w:t>
            </w:r>
            <w:r>
              <w:rPr>
                <w:rFonts w:hint="eastAsia" w:ascii="宋体" w:hAnsi="宋体" w:eastAsia="宋体" w:cs="宋体"/>
                <w:sz w:val="24"/>
                <w:szCs w:val="24"/>
                <w:lang w:eastAsia="zh-CN"/>
              </w:rPr>
              <w:t>2020</w:t>
            </w:r>
            <w:r>
              <w:rPr>
                <w:rFonts w:hint="eastAsia" w:ascii="宋体" w:hAnsi="宋体" w:eastAsia="宋体" w:cs="宋体"/>
                <w:sz w:val="24"/>
                <w:szCs w:val="24"/>
              </w:rPr>
              <w:t xml:space="preserve"> 年度受用户信赖金属加工液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460" w:type="dxa"/>
            <w:vMerge w:val="continue"/>
            <w:tcBorders>
              <w:left w:val="single" w:color="auto" w:sz="4" w:space="0"/>
              <w:right w:val="single" w:color="auto" w:sz="4" w:space="0"/>
            </w:tcBorders>
            <w:noWrap/>
            <w:vAlign w:val="center"/>
          </w:tcPr>
          <w:p>
            <w:pPr>
              <w:spacing w:line="380" w:lineRule="exact"/>
              <w:rPr>
                <w:rFonts w:hint="eastAsia" w:ascii="宋体" w:hAnsi="宋体" w:eastAsia="宋体" w:cs="宋体"/>
                <w:color w:val="000000"/>
                <w:sz w:val="24"/>
                <w:szCs w:val="24"/>
              </w:rPr>
            </w:pPr>
          </w:p>
        </w:tc>
        <w:tc>
          <w:tcPr>
            <w:tcW w:w="1033" w:type="dxa"/>
            <w:tcBorders>
              <w:top w:val="single" w:color="auto" w:sz="4" w:space="0"/>
              <w:left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供应链服务类</w:t>
            </w:r>
          </w:p>
        </w:tc>
        <w:tc>
          <w:tcPr>
            <w:tcW w:w="8096" w:type="dxa"/>
            <w:gridSpan w:val="6"/>
            <w:tcBorders>
              <w:left w:val="single" w:color="auto" w:sz="4" w:space="0"/>
              <w:right w:val="single" w:color="auto" w:sz="4" w:space="0"/>
            </w:tcBorders>
            <w:noWrap/>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 A</w:t>
            </w:r>
            <w:r>
              <w:rPr>
                <w:rFonts w:hint="eastAsia" w:ascii="宋体" w:hAnsi="宋体" w:eastAsia="宋体" w:cs="宋体"/>
                <w:sz w:val="24"/>
                <w:szCs w:val="24"/>
                <w:lang w:val="en-US" w:eastAsia="zh-CN"/>
              </w:rPr>
              <w:t>1</w:t>
            </w:r>
            <w:r>
              <w:rPr>
                <w:rFonts w:hint="eastAsia" w:ascii="宋体" w:hAnsi="宋体" w:cs="宋体"/>
                <w:sz w:val="24"/>
                <w:szCs w:val="24"/>
                <w:lang w:val="en-US" w:eastAsia="zh-CN"/>
              </w:rPr>
              <w:t>6</w:t>
            </w:r>
            <w:r>
              <w:rPr>
                <w:rFonts w:hint="eastAsia" w:ascii="宋体" w:hAnsi="宋体" w:eastAsia="宋体" w:cs="宋体"/>
                <w:sz w:val="24"/>
                <w:szCs w:val="24"/>
              </w:rPr>
              <w:t xml:space="preserve">  LubTop</w:t>
            </w:r>
            <w:r>
              <w:rPr>
                <w:rFonts w:hint="eastAsia" w:ascii="宋体" w:hAnsi="宋体" w:eastAsia="宋体" w:cs="宋体"/>
                <w:sz w:val="24"/>
                <w:szCs w:val="24"/>
                <w:lang w:eastAsia="zh-CN"/>
              </w:rPr>
              <w:t>2020</w:t>
            </w:r>
            <w:r>
              <w:rPr>
                <w:rFonts w:hint="eastAsia" w:ascii="宋体" w:hAnsi="宋体" w:eastAsia="宋体" w:cs="宋体"/>
                <w:sz w:val="24"/>
                <w:szCs w:val="24"/>
              </w:rPr>
              <w:t xml:space="preserve"> 中国润滑油行业年度供应链金牌服务商</w:t>
            </w:r>
          </w:p>
          <w:p>
            <w:pPr>
              <w:tabs>
                <w:tab w:val="left" w:pos="1574"/>
              </w:tabs>
              <w:spacing w:line="360" w:lineRule="auto"/>
              <w:rPr>
                <w:rFonts w:hint="eastAsia" w:ascii="宋体" w:hAnsi="宋体" w:eastAsia="宋体" w:cs="宋体"/>
                <w:sz w:val="24"/>
                <w:szCs w:val="24"/>
              </w:rPr>
            </w:pPr>
            <w:r>
              <w:rPr>
                <w:rFonts w:hint="eastAsia" w:ascii="宋体" w:hAnsi="宋体" w:eastAsia="宋体" w:cs="宋体"/>
                <w:sz w:val="24"/>
                <w:szCs w:val="24"/>
              </w:rPr>
              <w:t>□ A</w:t>
            </w:r>
            <w:r>
              <w:rPr>
                <w:rFonts w:hint="eastAsia" w:ascii="宋体" w:hAnsi="宋体" w:eastAsia="宋体" w:cs="宋体"/>
                <w:sz w:val="24"/>
                <w:szCs w:val="24"/>
                <w:lang w:val="en-US" w:eastAsia="zh-CN"/>
              </w:rPr>
              <w:t>1</w:t>
            </w:r>
            <w:r>
              <w:rPr>
                <w:rFonts w:hint="eastAsia" w:ascii="宋体" w:hAnsi="宋体" w:cs="宋体"/>
                <w:sz w:val="24"/>
                <w:szCs w:val="24"/>
                <w:lang w:val="en-US" w:eastAsia="zh-CN"/>
              </w:rPr>
              <w:t>7</w:t>
            </w:r>
            <w:r>
              <w:rPr>
                <w:rFonts w:hint="eastAsia" w:ascii="宋体" w:hAnsi="宋体" w:eastAsia="宋体" w:cs="宋体"/>
                <w:sz w:val="24"/>
                <w:szCs w:val="24"/>
              </w:rPr>
              <w:t xml:space="preserve">  LubTop</w:t>
            </w:r>
            <w:r>
              <w:rPr>
                <w:rFonts w:hint="eastAsia" w:ascii="宋体" w:hAnsi="宋体" w:eastAsia="宋体" w:cs="宋体"/>
                <w:sz w:val="24"/>
                <w:szCs w:val="24"/>
                <w:lang w:eastAsia="zh-CN"/>
              </w:rPr>
              <w:t>2020</w:t>
            </w:r>
            <w:r>
              <w:rPr>
                <w:rFonts w:hint="eastAsia" w:ascii="宋体" w:hAnsi="宋体" w:eastAsia="宋体" w:cs="宋体"/>
                <w:sz w:val="24"/>
                <w:szCs w:val="24"/>
              </w:rPr>
              <w:t xml:space="preserve"> 中国润滑油行业年度O</w:t>
            </w:r>
            <w:r>
              <w:rPr>
                <w:rFonts w:hint="eastAsia" w:ascii="宋体" w:hAnsi="宋体" w:eastAsia="宋体" w:cs="宋体"/>
                <w:sz w:val="24"/>
                <w:szCs w:val="24"/>
                <w:lang w:val="en-US" w:eastAsia="zh-CN"/>
              </w:rPr>
              <w:t>E</w:t>
            </w:r>
            <w:r>
              <w:rPr>
                <w:rFonts w:hint="eastAsia" w:ascii="宋体" w:hAnsi="宋体" w:eastAsia="宋体" w:cs="宋体"/>
                <w:sz w:val="24"/>
                <w:szCs w:val="24"/>
              </w:rPr>
              <w:t>M</w:t>
            </w:r>
            <w:r>
              <w:rPr>
                <w:rFonts w:hint="eastAsia" w:ascii="宋体" w:hAnsi="宋体" w:cs="宋体"/>
                <w:sz w:val="24"/>
                <w:szCs w:val="24"/>
                <w:lang w:val="en-US" w:eastAsia="zh-CN"/>
              </w:rPr>
              <w:t>/ODM</w:t>
            </w:r>
            <w:r>
              <w:rPr>
                <w:rFonts w:hint="eastAsia" w:ascii="宋体" w:hAnsi="宋体" w:eastAsia="宋体" w:cs="宋体"/>
                <w:sz w:val="24"/>
                <w:szCs w:val="24"/>
              </w:rPr>
              <w:t>金牌服务商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1" w:hRule="atLeast"/>
          <w:jc w:val="center"/>
        </w:trPr>
        <w:tc>
          <w:tcPr>
            <w:tcW w:w="460" w:type="dxa"/>
            <w:vMerge w:val="continue"/>
            <w:tcBorders>
              <w:left w:val="single" w:color="auto" w:sz="4" w:space="0"/>
              <w:right w:val="single" w:color="auto" w:sz="4" w:space="0"/>
            </w:tcBorders>
            <w:noWrap/>
            <w:vAlign w:val="center"/>
          </w:tcPr>
          <w:p>
            <w:pPr>
              <w:spacing w:line="380" w:lineRule="exact"/>
              <w:rPr>
                <w:rFonts w:hint="eastAsia" w:ascii="宋体" w:hAnsi="宋体" w:eastAsia="宋体" w:cs="宋体"/>
                <w:color w:val="000000"/>
                <w:sz w:val="24"/>
                <w:szCs w:val="24"/>
              </w:rPr>
            </w:pPr>
          </w:p>
        </w:tc>
        <w:tc>
          <w:tcPr>
            <w:tcW w:w="1033" w:type="dxa"/>
            <w:tcBorders>
              <w:top w:val="single" w:color="auto" w:sz="4" w:space="0"/>
              <w:left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ascii="宋体" w:hAnsi="宋体" w:cs="宋体"/>
                <w:color w:val="000000"/>
                <w:sz w:val="24"/>
                <w:szCs w:val="24"/>
                <w:lang w:val="en-US" w:eastAsia="zh-CN"/>
              </w:rPr>
              <w:t>技术</w:t>
            </w:r>
            <w:r>
              <w:rPr>
                <w:rFonts w:hint="eastAsia" w:ascii="宋体" w:hAnsi="宋体" w:eastAsia="宋体" w:cs="宋体"/>
                <w:color w:val="000000"/>
                <w:sz w:val="24"/>
                <w:szCs w:val="24"/>
              </w:rPr>
              <w:t>与</w:t>
            </w:r>
            <w:r>
              <w:rPr>
                <w:rFonts w:hint="eastAsia" w:ascii="宋体" w:hAnsi="宋体" w:cs="宋体"/>
                <w:color w:val="000000"/>
                <w:sz w:val="24"/>
                <w:szCs w:val="24"/>
                <w:lang w:val="en-US" w:eastAsia="zh-CN"/>
              </w:rPr>
              <w:t>管理</w:t>
            </w:r>
            <w:r>
              <w:rPr>
                <w:rFonts w:hint="eastAsia" w:ascii="宋体" w:hAnsi="宋体" w:eastAsia="宋体" w:cs="宋体"/>
                <w:color w:val="000000"/>
                <w:sz w:val="24"/>
                <w:szCs w:val="24"/>
              </w:rPr>
              <w:t>创新类</w:t>
            </w:r>
          </w:p>
        </w:tc>
        <w:tc>
          <w:tcPr>
            <w:tcW w:w="8096" w:type="dxa"/>
            <w:gridSpan w:val="6"/>
            <w:tcBorders>
              <w:left w:val="single" w:color="auto" w:sz="4" w:space="0"/>
              <w:right w:val="single" w:color="auto" w:sz="4" w:space="0"/>
            </w:tcBorders>
            <w:noWrap/>
            <w:vAlign w:val="center"/>
          </w:tcPr>
          <w:p>
            <w:pPr>
              <w:keepNext w:val="0"/>
              <w:keepLines w:val="0"/>
              <w:pageBreakBefore w:val="0"/>
              <w:tabs>
                <w:tab w:val="left" w:pos="1574"/>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A</w:t>
            </w:r>
            <w:r>
              <w:rPr>
                <w:rFonts w:hint="eastAsia" w:ascii="宋体" w:hAnsi="宋体" w:eastAsia="宋体" w:cs="宋体"/>
                <w:sz w:val="24"/>
                <w:szCs w:val="24"/>
                <w:lang w:val="en-US" w:eastAsia="zh-CN"/>
              </w:rPr>
              <w:t>1</w:t>
            </w:r>
            <w:r>
              <w:rPr>
                <w:rFonts w:hint="eastAsia" w:ascii="宋体" w:hAnsi="宋体" w:cs="宋体"/>
                <w:sz w:val="24"/>
                <w:szCs w:val="24"/>
                <w:lang w:val="en-US" w:eastAsia="zh-CN"/>
              </w:rPr>
              <w:t>8</w:t>
            </w:r>
            <w:r>
              <w:rPr>
                <w:rFonts w:hint="eastAsia" w:ascii="宋体" w:hAnsi="宋体" w:eastAsia="宋体" w:cs="宋体"/>
                <w:sz w:val="24"/>
                <w:szCs w:val="24"/>
              </w:rPr>
              <w:t xml:space="preserve">  LubTop</w:t>
            </w:r>
            <w:r>
              <w:rPr>
                <w:rFonts w:hint="eastAsia" w:ascii="宋体" w:hAnsi="宋体" w:eastAsia="宋体" w:cs="宋体"/>
                <w:sz w:val="24"/>
                <w:szCs w:val="24"/>
                <w:lang w:eastAsia="zh-CN"/>
              </w:rPr>
              <w:t>2020</w:t>
            </w:r>
            <w:r>
              <w:rPr>
                <w:rFonts w:hint="eastAsia" w:ascii="宋体" w:hAnsi="宋体" w:eastAsia="宋体" w:cs="宋体"/>
                <w:sz w:val="24"/>
                <w:szCs w:val="24"/>
              </w:rPr>
              <w:t xml:space="preserve"> 年度</w:t>
            </w:r>
            <w:r>
              <w:rPr>
                <w:rFonts w:hint="eastAsia" w:ascii="宋体" w:hAnsi="宋体" w:eastAsia="宋体" w:cs="宋体"/>
                <w:sz w:val="24"/>
                <w:szCs w:val="24"/>
                <w:lang w:val="en-US" w:eastAsia="zh-CN"/>
              </w:rPr>
              <w:t>中国润滑油行业</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灯塔</w:t>
            </w:r>
            <w:r>
              <w:rPr>
                <w:rFonts w:hint="eastAsia" w:ascii="宋体" w:hAnsi="宋体" w:eastAsia="宋体" w:cs="宋体"/>
                <w:sz w:val="24"/>
                <w:szCs w:val="24"/>
              </w:rPr>
              <w:t>工厂</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A</w:t>
            </w:r>
            <w:r>
              <w:rPr>
                <w:rFonts w:hint="eastAsia" w:ascii="宋体" w:hAnsi="宋体" w:cs="宋体"/>
                <w:sz w:val="24"/>
                <w:szCs w:val="24"/>
                <w:highlight w:val="none"/>
                <w:lang w:val="en-US" w:eastAsia="zh-CN"/>
              </w:rPr>
              <w:t>19</w:t>
            </w:r>
            <w:r>
              <w:rPr>
                <w:rFonts w:hint="eastAsia" w:ascii="宋体" w:hAnsi="宋体" w:eastAsia="宋体" w:cs="宋体"/>
                <w:sz w:val="24"/>
                <w:szCs w:val="24"/>
                <w:highlight w:val="none"/>
              </w:rPr>
              <w:t xml:space="preserve">  LubTop</w:t>
            </w:r>
            <w:r>
              <w:rPr>
                <w:rFonts w:hint="eastAsia" w:ascii="宋体" w:hAnsi="宋体" w:eastAsia="宋体" w:cs="宋体"/>
                <w:sz w:val="24"/>
                <w:szCs w:val="24"/>
                <w:highlight w:val="none"/>
                <w:lang w:eastAsia="zh-CN"/>
              </w:rPr>
              <w:t>2020</w:t>
            </w:r>
            <w:r>
              <w:rPr>
                <w:rFonts w:hint="eastAsia" w:ascii="宋体" w:hAnsi="宋体" w:eastAsia="宋体" w:cs="宋体"/>
                <w:sz w:val="24"/>
                <w:szCs w:val="24"/>
                <w:highlight w:val="none"/>
              </w:rPr>
              <w:t xml:space="preserve"> 年度能效领跑者</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A</w:t>
            </w:r>
            <w:r>
              <w:rPr>
                <w:rFonts w:hint="eastAsia" w:ascii="宋体" w:hAnsi="宋体" w:eastAsia="宋体" w:cs="宋体"/>
                <w:sz w:val="24"/>
                <w:szCs w:val="24"/>
                <w:highlight w:val="none"/>
                <w:lang w:val="en-US" w:eastAsia="zh-CN"/>
              </w:rPr>
              <w:t>2</w:t>
            </w:r>
            <w:r>
              <w:rPr>
                <w:rFonts w:hint="eastAsia" w:ascii="宋体" w:hAnsi="宋体" w:cs="宋体"/>
                <w:sz w:val="24"/>
                <w:szCs w:val="24"/>
                <w:highlight w:val="none"/>
                <w:lang w:val="en-US" w:eastAsia="zh-CN"/>
              </w:rPr>
              <w:t>0</w:t>
            </w:r>
            <w:r>
              <w:rPr>
                <w:rFonts w:hint="eastAsia" w:ascii="宋体" w:hAnsi="宋体" w:eastAsia="宋体" w:cs="宋体"/>
                <w:sz w:val="24"/>
                <w:szCs w:val="24"/>
                <w:highlight w:val="none"/>
              </w:rPr>
              <w:t xml:space="preserve">  LubTop</w:t>
            </w:r>
            <w:r>
              <w:rPr>
                <w:rFonts w:hint="eastAsia" w:ascii="宋体" w:hAnsi="宋体" w:eastAsia="宋体" w:cs="宋体"/>
                <w:sz w:val="24"/>
                <w:szCs w:val="24"/>
                <w:highlight w:val="none"/>
                <w:lang w:eastAsia="zh-CN"/>
              </w:rPr>
              <w:t>2020</w:t>
            </w:r>
            <w:r>
              <w:rPr>
                <w:rFonts w:hint="eastAsia" w:ascii="宋体" w:hAnsi="宋体" w:eastAsia="宋体" w:cs="宋体"/>
                <w:sz w:val="24"/>
                <w:szCs w:val="24"/>
                <w:highlight w:val="none"/>
              </w:rPr>
              <w:t xml:space="preserve"> 年度</w:t>
            </w:r>
            <w:r>
              <w:rPr>
                <w:rFonts w:hint="eastAsia" w:ascii="宋体" w:hAnsi="宋体" w:eastAsia="宋体" w:cs="宋体"/>
                <w:sz w:val="24"/>
                <w:szCs w:val="24"/>
                <w:highlight w:val="none"/>
                <w:lang w:val="en-US" w:eastAsia="zh-CN"/>
              </w:rPr>
              <w:t>技术创新金</w:t>
            </w:r>
            <w:r>
              <w:rPr>
                <w:rFonts w:hint="eastAsia" w:ascii="宋体" w:hAnsi="宋体" w:eastAsia="宋体" w:cs="宋体"/>
                <w:sz w:val="24"/>
                <w:szCs w:val="24"/>
                <w:highlight w:val="none"/>
              </w:rPr>
              <w:t>奖</w:t>
            </w:r>
          </w:p>
          <w:p>
            <w:pPr>
              <w:keepNext w:val="0"/>
              <w:keepLines w:val="0"/>
              <w:pageBreakBefore w:val="0"/>
              <w:kinsoku/>
              <w:wordWrap/>
              <w:overflowPunct/>
              <w:topLinePunct w:val="0"/>
              <w:autoSpaceDE/>
              <w:autoSpaceDN/>
              <w:bidi w:val="0"/>
              <w:adjustRightInd/>
              <w:snapToGrid/>
              <w:spacing w:line="440" w:lineRule="exact"/>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 A2</w:t>
            </w: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rPr>
              <w:t xml:space="preserve">  </w:t>
            </w:r>
            <w:r>
              <w:rPr>
                <w:rFonts w:hint="eastAsia" w:ascii="宋体" w:hAnsi="宋体" w:eastAsia="宋体" w:cs="宋体"/>
                <w:sz w:val="24"/>
                <w:szCs w:val="24"/>
              </w:rPr>
              <w:t>LubTop2020</w:t>
            </w:r>
            <w:r>
              <w:rPr>
                <w:rFonts w:hint="eastAsia" w:ascii="宋体" w:hAnsi="宋体" w:cs="宋体"/>
                <w:sz w:val="24"/>
                <w:szCs w:val="24"/>
                <w:lang w:val="en-US" w:eastAsia="zh-CN"/>
              </w:rPr>
              <w:t xml:space="preserve"> </w:t>
            </w:r>
            <w:r>
              <w:rPr>
                <w:rFonts w:hint="eastAsia" w:ascii="宋体" w:hAnsi="宋体" w:eastAsia="宋体" w:cs="宋体"/>
                <w:sz w:val="24"/>
                <w:szCs w:val="24"/>
              </w:rPr>
              <w:t>年度数字化</w:t>
            </w:r>
            <w:r>
              <w:rPr>
                <w:rFonts w:hint="eastAsia" w:ascii="宋体" w:hAnsi="宋体" w:cs="宋体"/>
                <w:sz w:val="24"/>
                <w:szCs w:val="24"/>
                <w:lang w:val="en-US" w:eastAsia="zh-CN"/>
              </w:rPr>
              <w:t>服务金奖</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r>
              <w:rPr>
                <w:rFonts w:hint="eastAsia" w:ascii="宋体" w:hAnsi="宋体" w:eastAsia="宋体" w:cs="宋体"/>
                <w:b w:val="0"/>
                <w:bCs w:val="0"/>
                <w:kern w:val="2"/>
                <w:sz w:val="24"/>
                <w:szCs w:val="24"/>
                <w:highlight w:val="none"/>
                <w:lang w:val="en-US" w:eastAsia="zh-CN" w:bidi="ar-SA"/>
              </w:rPr>
              <w:t>A2</w:t>
            </w:r>
            <w:r>
              <w:rPr>
                <w:rFonts w:hint="eastAsia" w:ascii="宋体" w:hAnsi="宋体" w:cs="宋体"/>
                <w:b w:val="0"/>
                <w:bCs w:val="0"/>
                <w:kern w:val="2"/>
                <w:sz w:val="24"/>
                <w:szCs w:val="24"/>
                <w:highlight w:val="none"/>
                <w:lang w:val="en-US" w:eastAsia="zh-CN" w:bidi="ar-SA"/>
              </w:rPr>
              <w:t>2</w:t>
            </w:r>
            <w:r>
              <w:rPr>
                <w:rFonts w:hint="eastAsia" w:ascii="宋体" w:hAnsi="宋体" w:eastAsia="宋体" w:cs="宋体"/>
                <w:b w:val="0"/>
                <w:bCs w:val="0"/>
                <w:kern w:val="2"/>
                <w:sz w:val="24"/>
                <w:szCs w:val="24"/>
                <w:highlight w:val="none"/>
                <w:lang w:val="en-US" w:eastAsia="zh-CN" w:bidi="ar-SA"/>
              </w:rPr>
              <w:t xml:space="preserve">  LubTop2020 年度渠道服务金奖</w:t>
            </w:r>
          </w:p>
          <w:p>
            <w:pPr>
              <w:pStyle w:val="16"/>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b w:val="0"/>
                <w:bCs w:val="0"/>
                <w:sz w:val="24"/>
                <w:szCs w:val="24"/>
              </w:rPr>
              <w:t xml:space="preserve">□ </w:t>
            </w:r>
            <w:r>
              <w:rPr>
                <w:rFonts w:hint="eastAsia" w:ascii="宋体" w:hAnsi="宋体" w:eastAsia="宋体" w:cs="宋体"/>
                <w:b w:val="0"/>
                <w:bCs w:val="0"/>
                <w:kern w:val="2"/>
                <w:sz w:val="24"/>
                <w:szCs w:val="24"/>
                <w:lang w:val="en-US" w:eastAsia="zh-CN" w:bidi="ar-SA"/>
              </w:rPr>
              <w:t>A2</w:t>
            </w:r>
            <w:r>
              <w:rPr>
                <w:rFonts w:hint="eastAsia" w:ascii="宋体" w:hAnsi="宋体" w:cs="宋体"/>
                <w:b w:val="0"/>
                <w:bCs w:val="0"/>
                <w:kern w:val="2"/>
                <w:sz w:val="24"/>
                <w:szCs w:val="24"/>
                <w:lang w:val="en-US" w:eastAsia="zh-CN" w:bidi="ar-SA"/>
              </w:rPr>
              <w:t>3</w:t>
            </w:r>
            <w:r>
              <w:rPr>
                <w:rFonts w:hint="eastAsia" w:ascii="宋体" w:hAnsi="宋体" w:eastAsia="宋体" w:cs="宋体"/>
                <w:b w:val="0"/>
                <w:bCs w:val="0"/>
                <w:kern w:val="2"/>
                <w:sz w:val="24"/>
                <w:szCs w:val="24"/>
                <w:lang w:val="en-US" w:eastAsia="zh-CN" w:bidi="ar-SA"/>
              </w:rPr>
              <w:t xml:space="preserve">  LubTop2020 中国润滑油行业匠人金奖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atLeast"/>
          <w:jc w:val="center"/>
        </w:trPr>
        <w:tc>
          <w:tcPr>
            <w:tcW w:w="460" w:type="dxa"/>
            <w:vMerge w:val="continue"/>
            <w:tcBorders>
              <w:left w:val="single" w:color="auto" w:sz="4" w:space="0"/>
              <w:right w:val="single" w:color="auto" w:sz="4" w:space="0"/>
            </w:tcBorders>
            <w:noWrap/>
            <w:vAlign w:val="center"/>
          </w:tcPr>
          <w:p>
            <w:pPr>
              <w:spacing w:line="380" w:lineRule="exact"/>
              <w:rPr>
                <w:rFonts w:hint="eastAsia" w:ascii="宋体" w:hAnsi="宋体" w:eastAsia="宋体" w:cs="宋体"/>
                <w:color w:val="000000"/>
                <w:sz w:val="24"/>
                <w:szCs w:val="24"/>
              </w:rPr>
            </w:pPr>
          </w:p>
        </w:tc>
        <w:tc>
          <w:tcPr>
            <w:tcW w:w="1033" w:type="dxa"/>
            <w:tcBorders>
              <w:top w:val="single" w:color="auto" w:sz="4" w:space="0"/>
              <w:left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汽车</w:t>
            </w:r>
            <w:r>
              <w:rPr>
                <w:rFonts w:hint="eastAsia" w:ascii="宋体" w:hAnsi="宋体" w:cs="宋体"/>
                <w:color w:val="000000"/>
                <w:sz w:val="24"/>
                <w:szCs w:val="24"/>
                <w:lang w:val="en-US" w:eastAsia="zh-CN"/>
              </w:rPr>
              <w:t>服务</w:t>
            </w:r>
            <w:r>
              <w:rPr>
                <w:rFonts w:hint="eastAsia" w:ascii="宋体" w:hAnsi="宋体" w:eastAsia="宋体" w:cs="宋体"/>
                <w:color w:val="000000"/>
                <w:sz w:val="24"/>
                <w:szCs w:val="24"/>
              </w:rPr>
              <w:t>卓越者评选类</w:t>
            </w:r>
          </w:p>
        </w:tc>
        <w:tc>
          <w:tcPr>
            <w:tcW w:w="8096" w:type="dxa"/>
            <w:gridSpan w:val="6"/>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sym w:font="Wingdings 2" w:char="00A3"/>
            </w:r>
            <w:r>
              <w:rPr>
                <w:rFonts w:hint="eastAsia" w:ascii="宋体" w:hAnsi="宋体" w:eastAsia="宋体" w:cs="宋体"/>
                <w:sz w:val="24"/>
                <w:szCs w:val="24"/>
              </w:rPr>
              <w:t xml:space="preserve"> B</w:t>
            </w: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中国汽车</w:t>
            </w:r>
            <w:r>
              <w:rPr>
                <w:rFonts w:hint="eastAsia" w:ascii="宋体" w:hAnsi="宋体" w:eastAsia="宋体" w:cs="宋体"/>
                <w:sz w:val="24"/>
                <w:szCs w:val="24"/>
                <w:lang w:val="en-US" w:eastAsia="zh-CN"/>
              </w:rPr>
              <w:t>养护平台卓越贡献奖</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sym w:font="Wingdings 2" w:char="00A3"/>
            </w:r>
            <w:r>
              <w:rPr>
                <w:rFonts w:hint="eastAsia" w:ascii="宋体" w:hAnsi="宋体" w:eastAsia="宋体" w:cs="宋体"/>
                <w:sz w:val="24"/>
                <w:szCs w:val="24"/>
              </w:rPr>
              <w:t xml:space="preserve"> B</w:t>
            </w: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i w:val="0"/>
                <w:caps w:val="0"/>
                <w:spacing w:val="0"/>
                <w:sz w:val="24"/>
                <w:szCs w:val="24"/>
                <w:shd w:val="clear" w:fill="FFFFFF"/>
              </w:rPr>
              <w:t>新能源汽车</w:t>
            </w:r>
            <w:r>
              <w:rPr>
                <w:rFonts w:hint="eastAsia" w:ascii="宋体" w:hAnsi="宋体" w:eastAsia="宋体" w:cs="宋体"/>
                <w:i w:val="0"/>
                <w:caps w:val="0"/>
                <w:spacing w:val="0"/>
                <w:sz w:val="24"/>
                <w:szCs w:val="24"/>
                <w:shd w:val="clear" w:fill="FFFFFF"/>
                <w:lang w:eastAsia="zh-CN"/>
              </w:rPr>
              <w:t>（</w:t>
            </w:r>
            <w:r>
              <w:rPr>
                <w:rFonts w:hint="eastAsia" w:ascii="宋体" w:hAnsi="宋体" w:eastAsia="宋体" w:cs="宋体"/>
                <w:i w:val="0"/>
                <w:caps w:val="0"/>
                <w:spacing w:val="0"/>
                <w:sz w:val="24"/>
                <w:szCs w:val="24"/>
                <w:shd w:val="clear" w:fill="FFFFFF"/>
                <w:lang w:val="en-US" w:eastAsia="zh-CN"/>
              </w:rPr>
              <w:t>EV</w:t>
            </w:r>
            <w:r>
              <w:rPr>
                <w:rFonts w:hint="eastAsia" w:ascii="宋体" w:hAnsi="宋体" w:eastAsia="宋体" w:cs="宋体"/>
                <w:i w:val="0"/>
                <w:caps w:val="0"/>
                <w:spacing w:val="0"/>
                <w:sz w:val="24"/>
                <w:szCs w:val="24"/>
                <w:shd w:val="clear" w:fill="FFFFFF"/>
                <w:lang w:eastAsia="zh-CN"/>
              </w:rPr>
              <w:t>）</w:t>
            </w:r>
            <w:r>
              <w:rPr>
                <w:rFonts w:hint="eastAsia" w:ascii="宋体" w:hAnsi="宋体" w:eastAsia="宋体" w:cs="宋体"/>
                <w:i w:val="0"/>
                <w:caps w:val="0"/>
                <w:spacing w:val="0"/>
                <w:sz w:val="24"/>
                <w:szCs w:val="24"/>
                <w:shd w:val="clear" w:fill="FFFFFF"/>
              </w:rPr>
              <w:t>动力系统</w:t>
            </w:r>
            <w:r>
              <w:rPr>
                <w:rFonts w:hint="eastAsia" w:ascii="宋体" w:hAnsi="宋体" w:eastAsia="宋体" w:cs="宋体"/>
                <w:sz w:val="24"/>
                <w:szCs w:val="24"/>
                <w:lang w:val="en-US" w:eastAsia="zh-CN"/>
              </w:rPr>
              <w:t>卓越产品奖</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sym w:font="Wingdings 2" w:char="00A3"/>
            </w:r>
            <w:r>
              <w:rPr>
                <w:rFonts w:hint="eastAsia" w:ascii="宋体" w:hAnsi="宋体" w:eastAsia="宋体" w:cs="宋体"/>
                <w:sz w:val="24"/>
                <w:szCs w:val="24"/>
              </w:rPr>
              <w:t xml:space="preserve"> B</w:t>
            </w: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中国汽车</w:t>
            </w:r>
            <w:r>
              <w:rPr>
                <w:rFonts w:hint="eastAsia" w:ascii="宋体" w:hAnsi="宋体" w:eastAsia="宋体" w:cs="宋体"/>
                <w:sz w:val="24"/>
                <w:szCs w:val="24"/>
                <w:lang w:val="en-US" w:eastAsia="zh-CN"/>
              </w:rPr>
              <w:t>养护服务卓越金奖</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sym w:font="Wingdings 2" w:char="00A3"/>
            </w:r>
            <w:r>
              <w:rPr>
                <w:rFonts w:hint="eastAsia" w:ascii="宋体" w:hAnsi="宋体" w:eastAsia="宋体" w:cs="宋体"/>
                <w:sz w:val="24"/>
                <w:szCs w:val="24"/>
              </w:rPr>
              <w:t xml:space="preserve"> B</w:t>
            </w: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汽车</w:t>
            </w:r>
            <w:r>
              <w:rPr>
                <w:rFonts w:hint="eastAsia" w:ascii="宋体" w:hAnsi="宋体" w:eastAsia="宋体" w:cs="宋体"/>
                <w:sz w:val="24"/>
                <w:szCs w:val="24"/>
                <w:lang w:val="en-US" w:eastAsia="zh-CN"/>
              </w:rPr>
              <w:t>服务市场年度用户口碑奖</w:t>
            </w:r>
          </w:p>
          <w:p>
            <w:pPr>
              <w:pStyle w:val="16"/>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sym w:font="Wingdings 2" w:char="00A3"/>
            </w:r>
            <w:r>
              <w:rPr>
                <w:rFonts w:hint="eastAsia" w:ascii="宋体" w:hAnsi="宋体" w:eastAsia="宋体" w:cs="宋体"/>
                <w:b w:val="0"/>
                <w:bCs w:val="0"/>
                <w:sz w:val="24"/>
                <w:szCs w:val="24"/>
              </w:rPr>
              <w:t xml:space="preserve"> B</w:t>
            </w:r>
            <w:r>
              <w:rPr>
                <w:rFonts w:hint="eastAsia" w:ascii="宋体" w:hAnsi="宋体" w:eastAsia="宋体" w:cs="宋体"/>
                <w:b w:val="0"/>
                <w:bCs w:val="0"/>
                <w:sz w:val="24"/>
                <w:szCs w:val="24"/>
                <w:lang w:val="en-US" w:eastAsia="zh-CN"/>
              </w:rPr>
              <w:t>5</w:t>
            </w:r>
            <w:r>
              <w:rPr>
                <w:rFonts w:hint="eastAsia" w:ascii="宋体" w:hAnsi="宋体" w:eastAsia="宋体" w:cs="宋体"/>
                <w:b w:val="0"/>
                <w:bCs w:val="0"/>
                <w:sz w:val="24"/>
                <w:szCs w:val="24"/>
              </w:rPr>
              <w:t xml:space="preserve">  </w:t>
            </w:r>
            <w:r>
              <w:rPr>
                <w:rFonts w:hint="eastAsia" w:ascii="宋体" w:hAnsi="宋体" w:eastAsia="宋体" w:cs="宋体"/>
                <w:b w:val="0"/>
                <w:bCs w:val="0"/>
                <w:sz w:val="24"/>
                <w:szCs w:val="24"/>
                <w:lang w:val="en-US" w:eastAsia="zh-CN"/>
              </w:rPr>
              <w:t xml:space="preserve"> 汽车后市场匠心服务优秀门店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lang w:val="en-US" w:eastAsia="zh-CN"/>
              </w:rPr>
            </w:pPr>
            <w:r>
              <w:rPr>
                <w:rFonts w:hint="eastAsia" w:ascii="宋体" w:hAnsi="宋体" w:eastAsia="宋体" w:cs="宋体"/>
                <w:sz w:val="24"/>
                <w:szCs w:val="24"/>
              </w:rPr>
              <w:sym w:font="Wingdings 2" w:char="00A3"/>
            </w:r>
            <w:r>
              <w:rPr>
                <w:rFonts w:hint="eastAsia" w:ascii="宋体" w:hAnsi="宋体" w:eastAsia="宋体" w:cs="宋体"/>
                <w:sz w:val="24"/>
                <w:szCs w:val="24"/>
              </w:rPr>
              <w:t xml:space="preserve"> B</w:t>
            </w:r>
            <w:r>
              <w:rPr>
                <w:rFonts w:hint="eastAsia" w:ascii="宋体" w:hAnsi="宋体" w:eastAsia="宋体" w:cs="宋体"/>
                <w:sz w:val="24"/>
                <w:szCs w:val="24"/>
                <w:lang w:val="en-US" w:eastAsia="zh-CN"/>
              </w:rPr>
              <w:t>6</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b w:val="0"/>
                <w:bCs/>
                <w:sz w:val="24"/>
                <w:szCs w:val="24"/>
              </w:rPr>
              <w:t>中国汽车后市场公益奖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7" w:hRule="atLeast"/>
          <w:jc w:val="center"/>
        </w:trPr>
        <w:tc>
          <w:tcPr>
            <w:tcW w:w="460"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申报材料</w:t>
            </w:r>
          </w:p>
        </w:tc>
        <w:tc>
          <w:tcPr>
            <w:tcW w:w="9129" w:type="dxa"/>
            <w:gridSpan w:val="7"/>
            <w:tcBorders>
              <w:top w:val="single" w:color="auto" w:sz="4" w:space="0"/>
              <w:left w:val="single" w:color="auto" w:sz="4" w:space="0"/>
              <w:bottom w:val="single" w:color="auto" w:sz="4" w:space="0"/>
              <w:right w:val="single" w:color="auto" w:sz="4" w:space="0"/>
            </w:tcBorders>
            <w:noWrap/>
            <w:vAlign w:val="center"/>
          </w:tcPr>
          <w:p>
            <w:pPr>
              <w:numPr>
                <w:ilvl w:val="0"/>
                <w:numId w:val="1"/>
              </w:numPr>
              <w:spacing w:line="380" w:lineRule="exact"/>
              <w:rPr>
                <w:rFonts w:hint="eastAsia" w:ascii="宋体" w:hAnsi="宋体" w:eastAsia="宋体" w:cs="宋体"/>
                <w:sz w:val="24"/>
                <w:szCs w:val="24"/>
              </w:rPr>
            </w:pPr>
            <w:r>
              <w:rPr>
                <w:rFonts w:hint="eastAsia" w:ascii="宋体" w:hAnsi="宋体" w:eastAsia="宋体" w:cs="宋体"/>
                <w:sz w:val="24"/>
                <w:szCs w:val="24"/>
              </w:rPr>
              <w:t>LubTop</w:t>
            </w:r>
            <w:r>
              <w:rPr>
                <w:rFonts w:hint="eastAsia" w:ascii="宋体" w:hAnsi="宋体" w:eastAsia="宋体" w:cs="宋体"/>
                <w:sz w:val="24"/>
                <w:szCs w:val="24"/>
                <w:lang w:eastAsia="zh-CN"/>
              </w:rPr>
              <w:t>2020</w:t>
            </w:r>
            <w:r>
              <w:rPr>
                <w:rFonts w:hint="eastAsia" w:ascii="宋体" w:hAnsi="宋体" w:eastAsia="宋体" w:cs="宋体"/>
                <w:sz w:val="24"/>
                <w:szCs w:val="24"/>
              </w:rPr>
              <w:t xml:space="preserve"> 中国润滑油行业年度总评榜暨汽车</w:t>
            </w:r>
            <w:r>
              <w:rPr>
                <w:rFonts w:hint="eastAsia" w:ascii="宋体" w:hAnsi="宋体" w:cs="宋体"/>
                <w:sz w:val="24"/>
                <w:szCs w:val="24"/>
                <w:lang w:val="en-US" w:eastAsia="zh-CN"/>
              </w:rPr>
              <w:t>服务</w:t>
            </w:r>
            <w:r>
              <w:rPr>
                <w:rFonts w:hint="eastAsia" w:ascii="宋体" w:hAnsi="宋体" w:eastAsia="宋体" w:cs="宋体"/>
                <w:sz w:val="24"/>
                <w:szCs w:val="24"/>
              </w:rPr>
              <w:t>卓越者评选活动申报表，并由申报单位在申报表中指定位置填写意见并加盖单位公章；</w:t>
            </w:r>
          </w:p>
          <w:p>
            <w:pPr>
              <w:numPr>
                <w:ilvl w:val="0"/>
                <w:numId w:val="1"/>
              </w:numPr>
              <w:spacing w:line="380" w:lineRule="exact"/>
              <w:rPr>
                <w:rFonts w:hint="eastAsia" w:ascii="宋体" w:hAnsi="宋体" w:eastAsia="宋体" w:cs="宋体"/>
                <w:sz w:val="24"/>
                <w:szCs w:val="24"/>
              </w:rPr>
            </w:pPr>
            <w:r>
              <w:rPr>
                <w:rFonts w:hint="eastAsia" w:ascii="宋体" w:hAnsi="宋体" w:eastAsia="宋体" w:cs="宋体"/>
                <w:sz w:val="24"/>
                <w:szCs w:val="24"/>
              </w:rPr>
              <w:t>提供申请单位法人证书、营业执照或组织机构代码证复印件（加盖企业公章各1份）；</w:t>
            </w:r>
          </w:p>
          <w:p>
            <w:pPr>
              <w:numPr>
                <w:ilvl w:val="0"/>
                <w:numId w:val="1"/>
              </w:numPr>
              <w:spacing w:line="380" w:lineRule="exact"/>
              <w:rPr>
                <w:rFonts w:hint="eastAsia" w:ascii="宋体" w:hAnsi="宋体" w:eastAsia="宋体" w:cs="宋体"/>
                <w:sz w:val="24"/>
                <w:szCs w:val="24"/>
              </w:rPr>
            </w:pPr>
            <w:r>
              <w:rPr>
                <w:rFonts w:hint="eastAsia" w:ascii="宋体" w:hAnsi="宋体" w:eastAsia="宋体" w:cs="宋体"/>
                <w:sz w:val="24"/>
                <w:szCs w:val="24"/>
              </w:rPr>
              <w:t>申报奖项依据（600-1200字）（加盖企业公章）：（1）主要经营产品与市场范围；（2）经营规模</w:t>
            </w:r>
            <w:r>
              <w:rPr>
                <w:rFonts w:hint="eastAsia" w:ascii="宋体" w:hAnsi="宋体" w:eastAsia="宋体" w:cs="宋体"/>
                <w:sz w:val="24"/>
                <w:szCs w:val="24"/>
                <w:highlight w:val="none"/>
              </w:rPr>
              <w:t>（2019-2020年期间1个年度产销规模等）；（3</w:t>
            </w:r>
            <w:r>
              <w:rPr>
                <w:rFonts w:hint="eastAsia" w:ascii="宋体" w:hAnsi="宋体" w:eastAsia="宋体" w:cs="宋体"/>
                <w:sz w:val="24"/>
                <w:szCs w:val="24"/>
              </w:rPr>
              <w:t>）经营特色（含专业人才、技术、管理、市场拓展、企业文化、品牌工作等）；（4）已获各类国家、省、市、区级及行业机构的获奖证书复印件；</w:t>
            </w:r>
          </w:p>
          <w:p>
            <w:pPr>
              <w:numPr>
                <w:ilvl w:val="0"/>
                <w:numId w:val="1"/>
              </w:numPr>
              <w:spacing w:line="380" w:lineRule="exact"/>
              <w:rPr>
                <w:rFonts w:hint="eastAsia" w:ascii="宋体" w:hAnsi="宋体" w:eastAsia="宋体" w:cs="宋体"/>
                <w:sz w:val="24"/>
                <w:szCs w:val="24"/>
              </w:rPr>
            </w:pPr>
            <w:r>
              <w:rPr>
                <w:rFonts w:hint="eastAsia" w:ascii="宋体" w:hAnsi="宋体" w:eastAsia="宋体" w:cs="宋体"/>
                <w:sz w:val="24"/>
                <w:szCs w:val="24"/>
              </w:rPr>
              <w:t>企业意愿申报的奖项所要求提交的相关材料及资质证书（各奖项申报要求详情请参考附件，请对照奖项申报要求提供）。如：申报“</w:t>
            </w:r>
            <w:r>
              <w:rPr>
                <w:rFonts w:hint="eastAsia" w:ascii="宋体" w:hAnsi="宋体" w:eastAsia="宋体" w:cs="宋体"/>
                <w:color w:val="000000"/>
                <w:sz w:val="24"/>
                <w:szCs w:val="24"/>
              </w:rPr>
              <w:t>LubTop</w:t>
            </w:r>
            <w:r>
              <w:rPr>
                <w:rFonts w:hint="eastAsia" w:ascii="宋体" w:hAnsi="宋体" w:eastAsia="宋体" w:cs="宋体"/>
                <w:color w:val="000000"/>
                <w:sz w:val="24"/>
                <w:szCs w:val="24"/>
                <w:lang w:eastAsia="zh-CN"/>
              </w:rPr>
              <w:t>2020</w:t>
            </w:r>
            <w:r>
              <w:rPr>
                <w:rFonts w:hint="eastAsia" w:ascii="宋体" w:hAnsi="宋体" w:eastAsia="宋体" w:cs="宋体"/>
                <w:sz w:val="24"/>
                <w:szCs w:val="24"/>
              </w:rPr>
              <w:t>中国润滑油十大品牌”奖项企业须提供经审计的企业主要经济指标表或两位总评榜导师联名推荐函；</w:t>
            </w:r>
          </w:p>
          <w:p>
            <w:pPr>
              <w:numPr>
                <w:ilvl w:val="0"/>
                <w:numId w:val="1"/>
              </w:numPr>
              <w:spacing w:line="380" w:lineRule="exact"/>
              <w:rPr>
                <w:rFonts w:hint="eastAsia" w:ascii="宋体" w:hAnsi="宋体" w:eastAsia="宋体" w:cs="宋体"/>
                <w:sz w:val="24"/>
                <w:szCs w:val="24"/>
              </w:rPr>
            </w:pPr>
            <w:r>
              <w:rPr>
                <w:rFonts w:hint="eastAsia" w:ascii="宋体" w:hAnsi="宋体" w:eastAsia="宋体" w:cs="宋体"/>
                <w:sz w:val="24"/>
                <w:szCs w:val="24"/>
              </w:rPr>
              <w:t>其他相关申报资料：产品宣传册、资质证明、获奖证书、企业宣传视频(时长2分钟内)等材料。</w:t>
            </w:r>
          </w:p>
          <w:p>
            <w:pPr>
              <w:spacing w:line="380" w:lineRule="exact"/>
              <w:rPr>
                <w:rFonts w:hint="eastAsia" w:ascii="宋体" w:hAnsi="宋体" w:eastAsia="宋体" w:cs="宋体"/>
                <w:sz w:val="24"/>
                <w:szCs w:val="24"/>
              </w:rPr>
            </w:pPr>
            <w:r>
              <w:rPr>
                <w:rFonts w:hint="eastAsia" w:ascii="宋体" w:hAnsi="宋体" w:eastAsia="宋体" w:cs="宋体"/>
                <w:sz w:val="24"/>
                <w:szCs w:val="24"/>
                <w:u w:val="single"/>
              </w:rPr>
              <w:t>注：（1）每家企业申报奖项限</w:t>
            </w:r>
            <w:r>
              <w:rPr>
                <w:rFonts w:hint="eastAsia" w:ascii="宋体" w:hAnsi="宋体" w:eastAsia="宋体" w:cs="宋体"/>
                <w:sz w:val="24"/>
                <w:szCs w:val="24"/>
                <w:u w:val="single"/>
                <w:lang w:val="en-US" w:eastAsia="zh-CN"/>
              </w:rPr>
              <w:t>3</w:t>
            </w:r>
            <w:r>
              <w:rPr>
                <w:rFonts w:hint="eastAsia" w:ascii="宋体" w:hAnsi="宋体" w:eastAsia="宋体" w:cs="宋体"/>
                <w:sz w:val="24"/>
                <w:szCs w:val="24"/>
                <w:u w:val="single"/>
              </w:rPr>
              <w:t>个以内（申报A1、A2</w:t>
            </w:r>
            <w:r>
              <w:rPr>
                <w:rFonts w:hint="eastAsia" w:ascii="宋体" w:hAnsi="宋体" w:cs="宋体"/>
                <w:sz w:val="24"/>
                <w:szCs w:val="24"/>
                <w:u w:val="single"/>
                <w:lang w:eastAsia="zh-CN"/>
              </w:rPr>
              <w:t>、</w:t>
            </w:r>
            <w:r>
              <w:rPr>
                <w:rFonts w:hint="eastAsia" w:ascii="宋体" w:hAnsi="宋体" w:cs="宋体"/>
                <w:sz w:val="24"/>
                <w:szCs w:val="24"/>
                <w:u w:val="single"/>
                <w:lang w:val="en-US" w:eastAsia="zh-CN"/>
              </w:rPr>
              <w:t>A3、B6</w:t>
            </w:r>
            <w:r>
              <w:rPr>
                <w:rFonts w:hint="eastAsia" w:ascii="宋体" w:hAnsi="宋体" w:eastAsia="宋体" w:cs="宋体"/>
                <w:sz w:val="24"/>
                <w:szCs w:val="24"/>
                <w:u w:val="single"/>
              </w:rPr>
              <w:t>，不占用名额）；（2）申报单位需对申报材料真实性负责，组委会将对部分申报材料进行网上公示，申报材料不予退回，由总评榜组委会统一处理。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4" w:hRule="atLeast"/>
          <w:jc w:val="center"/>
        </w:trPr>
        <w:tc>
          <w:tcPr>
            <w:tcW w:w="5922" w:type="dxa"/>
            <w:gridSpan w:val="5"/>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本企业</w:t>
            </w:r>
            <w:r>
              <w:rPr>
                <w:rFonts w:hint="eastAsia" w:ascii="宋体" w:hAnsi="宋体" w:eastAsia="宋体" w:cs="宋体"/>
                <w:sz w:val="24"/>
                <w:szCs w:val="24"/>
              </w:rPr>
              <w:t>已知悉并同意遵守“LubTop</w:t>
            </w:r>
            <w:r>
              <w:rPr>
                <w:rFonts w:hint="eastAsia" w:ascii="宋体" w:hAnsi="宋体" w:eastAsia="宋体" w:cs="宋体"/>
                <w:sz w:val="24"/>
                <w:szCs w:val="24"/>
                <w:lang w:eastAsia="zh-CN"/>
              </w:rPr>
              <w:t>2020</w:t>
            </w:r>
            <w:r>
              <w:rPr>
                <w:rFonts w:hint="eastAsia" w:ascii="宋体" w:hAnsi="宋体" w:eastAsia="宋体" w:cs="宋体"/>
                <w:sz w:val="24"/>
                <w:szCs w:val="24"/>
              </w:rPr>
              <w:t xml:space="preserve"> 中国润滑油行业年度总评榜暨汽车</w:t>
            </w:r>
            <w:r>
              <w:rPr>
                <w:rFonts w:hint="eastAsia" w:ascii="宋体" w:hAnsi="宋体" w:cs="宋体"/>
                <w:sz w:val="24"/>
                <w:szCs w:val="24"/>
                <w:lang w:val="en-US" w:eastAsia="zh-CN"/>
              </w:rPr>
              <w:t>服务</w:t>
            </w:r>
            <w:r>
              <w:rPr>
                <w:rFonts w:hint="eastAsia" w:ascii="宋体" w:hAnsi="宋体" w:eastAsia="宋体" w:cs="宋体"/>
                <w:sz w:val="24"/>
                <w:szCs w:val="24"/>
              </w:rPr>
              <w:t>卓越者评选活动细则”的规定；</w:t>
            </w:r>
            <w:r>
              <w:rPr>
                <w:rFonts w:hint="eastAsia" w:ascii="宋体" w:hAnsi="宋体" w:eastAsia="宋体" w:cs="宋体"/>
                <w:color w:val="000000"/>
                <w:sz w:val="24"/>
                <w:szCs w:val="24"/>
              </w:rPr>
              <w:t>本企业保证在近3年内未受到相关的行政、司法处罚，所提供的资料真实可靠并对其真实性负责。</w:t>
            </w:r>
          </w:p>
          <w:p>
            <w:pPr>
              <w:ind w:firstLine="840" w:firstLineChars="350"/>
              <w:rPr>
                <w:rFonts w:hint="eastAsia" w:ascii="宋体" w:hAnsi="宋体" w:eastAsia="宋体" w:cs="宋体"/>
                <w:color w:val="000000"/>
                <w:sz w:val="24"/>
                <w:szCs w:val="24"/>
              </w:rPr>
            </w:pPr>
          </w:p>
          <w:p>
            <w:pPr>
              <w:ind w:firstLine="480" w:firstLineChars="200"/>
              <w:rPr>
                <w:rFonts w:hint="eastAsia" w:ascii="宋体" w:hAnsi="宋体" w:eastAsia="宋体" w:cs="宋体"/>
                <w:color w:val="000000"/>
                <w:sz w:val="24"/>
                <w:szCs w:val="24"/>
              </w:rPr>
            </w:pPr>
          </w:p>
          <w:p>
            <w:pPr>
              <w:ind w:firstLine="480" w:firstLineChars="200"/>
              <w:rPr>
                <w:rFonts w:hint="eastAsia" w:ascii="宋体" w:hAnsi="宋体" w:eastAsia="宋体" w:cs="宋体"/>
                <w:color w:val="000000"/>
                <w:sz w:val="24"/>
                <w:szCs w:val="24"/>
              </w:rPr>
            </w:pPr>
          </w:p>
          <w:p>
            <w:pPr>
              <w:ind w:firstLine="480" w:firstLineChars="200"/>
              <w:rPr>
                <w:rFonts w:hint="eastAsia" w:ascii="宋体" w:hAnsi="宋体" w:eastAsia="宋体" w:cs="宋体"/>
                <w:color w:val="000000"/>
                <w:sz w:val="24"/>
                <w:szCs w:val="24"/>
              </w:rPr>
            </w:pPr>
          </w:p>
          <w:p>
            <w:pPr>
              <w:rPr>
                <w:rFonts w:hint="eastAsia" w:ascii="宋体" w:hAnsi="宋体" w:eastAsia="宋体" w:cs="宋体"/>
                <w:color w:val="000000"/>
                <w:sz w:val="24"/>
                <w:szCs w:val="24"/>
              </w:rPr>
            </w:pPr>
          </w:p>
          <w:p>
            <w:pPr>
              <w:ind w:firstLine="480" w:firstLineChars="200"/>
              <w:rPr>
                <w:rFonts w:hint="eastAsia" w:ascii="宋体" w:hAnsi="宋体" w:eastAsia="宋体" w:cs="宋体"/>
                <w:color w:val="000000"/>
                <w:sz w:val="24"/>
                <w:szCs w:val="24"/>
              </w:rPr>
            </w:pPr>
          </w:p>
          <w:p>
            <w:pPr>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企业</w:t>
            </w:r>
            <w:r>
              <w:rPr>
                <w:rFonts w:hint="eastAsia" w:ascii="宋体" w:hAnsi="宋体" w:eastAsia="宋体" w:cs="宋体"/>
                <w:color w:val="000000"/>
                <w:sz w:val="24"/>
                <w:szCs w:val="24"/>
                <w:lang w:val="en-US" w:eastAsia="zh-CN"/>
              </w:rPr>
              <w:t>盖</w:t>
            </w:r>
            <w:r>
              <w:rPr>
                <w:rFonts w:hint="eastAsia" w:ascii="宋体" w:hAnsi="宋体" w:eastAsia="宋体" w:cs="宋体"/>
                <w:color w:val="000000"/>
                <w:sz w:val="24"/>
                <w:szCs w:val="24"/>
              </w:rPr>
              <w:t>章：</w:t>
            </w:r>
          </w:p>
          <w:p>
            <w:pPr>
              <w:ind w:firstLine="480" w:firstLineChars="200"/>
              <w:rPr>
                <w:rFonts w:hint="eastAsia" w:ascii="宋体" w:hAnsi="宋体" w:eastAsia="宋体" w:cs="宋体"/>
                <w:color w:val="000000"/>
                <w:sz w:val="24"/>
                <w:szCs w:val="24"/>
              </w:rPr>
            </w:pPr>
          </w:p>
          <w:p>
            <w:pPr>
              <w:ind w:firstLine="3360" w:firstLineChars="140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2020</w:t>
            </w:r>
            <w:r>
              <w:rPr>
                <w:rFonts w:hint="eastAsia" w:ascii="宋体" w:hAnsi="宋体" w:eastAsia="宋体" w:cs="宋体"/>
                <w:color w:val="000000"/>
                <w:sz w:val="24"/>
                <w:szCs w:val="24"/>
              </w:rPr>
              <w:t>年   月   日</w:t>
            </w:r>
          </w:p>
        </w:tc>
        <w:tc>
          <w:tcPr>
            <w:tcW w:w="3667" w:type="dxa"/>
            <w:gridSpan w:val="3"/>
            <w:tcBorders>
              <w:top w:val="dashed" w:color="auto" w:sz="4" w:space="0"/>
              <w:left w:val="single" w:color="auto" w:sz="4" w:space="0"/>
              <w:bottom w:val="single" w:color="auto" w:sz="4" w:space="0"/>
              <w:right w:val="single" w:color="auto" w:sz="4" w:space="0"/>
            </w:tcBorders>
            <w:noWrap/>
          </w:tcPr>
          <w:p>
            <w:pPr>
              <w:rPr>
                <w:rFonts w:hint="eastAsia" w:ascii="宋体" w:hAnsi="宋体" w:eastAsia="宋体" w:cs="宋体"/>
                <w:color w:val="000000"/>
                <w:sz w:val="24"/>
                <w:szCs w:val="24"/>
              </w:rPr>
            </w:pPr>
          </w:p>
          <w:p>
            <w:pPr>
              <w:ind w:firstLine="241" w:firstLineChars="100"/>
              <w:rPr>
                <w:rFonts w:hint="eastAsia" w:ascii="宋体" w:hAnsi="宋体" w:eastAsia="宋体" w:cs="宋体"/>
                <w:b/>
                <w:color w:val="000000"/>
                <w:sz w:val="24"/>
                <w:szCs w:val="24"/>
              </w:rPr>
            </w:pPr>
            <w:r>
              <w:rPr>
                <w:rFonts w:hint="eastAsia" w:ascii="宋体" w:hAnsi="宋体" w:cs="宋体"/>
                <w:b/>
                <w:color w:val="000000"/>
                <w:sz w:val="24"/>
                <w:szCs w:val="24"/>
                <w:lang w:val="en-US" w:eastAsia="zh-CN"/>
              </w:rPr>
              <w:t>行业协会</w:t>
            </w:r>
            <w:r>
              <w:rPr>
                <w:rFonts w:hint="eastAsia" w:ascii="宋体" w:hAnsi="宋体" w:eastAsia="宋体" w:cs="宋体"/>
                <w:b/>
                <w:color w:val="000000"/>
                <w:sz w:val="24"/>
                <w:szCs w:val="24"/>
              </w:rPr>
              <w:t>推荐意见：</w:t>
            </w:r>
          </w:p>
          <w:p>
            <w:pPr>
              <w:ind w:firstLine="482" w:firstLineChars="200"/>
              <w:rPr>
                <w:rFonts w:hint="eastAsia" w:ascii="宋体" w:hAnsi="宋体" w:eastAsia="宋体" w:cs="宋体"/>
                <w:b/>
                <w:color w:val="000000"/>
                <w:sz w:val="24"/>
                <w:szCs w:val="24"/>
              </w:rPr>
            </w:pPr>
          </w:p>
          <w:p>
            <w:pPr>
              <w:ind w:firstLine="480" w:firstLineChars="200"/>
              <w:rPr>
                <w:rFonts w:hint="eastAsia" w:ascii="宋体" w:hAnsi="宋体" w:eastAsia="宋体" w:cs="宋体"/>
                <w:color w:val="000000"/>
                <w:sz w:val="24"/>
                <w:szCs w:val="24"/>
              </w:rPr>
            </w:pPr>
          </w:p>
          <w:p>
            <w:pPr>
              <w:ind w:firstLine="480" w:firstLineChars="200"/>
              <w:rPr>
                <w:rFonts w:hint="eastAsia" w:ascii="宋体" w:hAnsi="宋体" w:eastAsia="宋体" w:cs="宋体"/>
                <w:color w:val="000000"/>
                <w:sz w:val="24"/>
                <w:szCs w:val="24"/>
              </w:rPr>
            </w:pPr>
          </w:p>
          <w:p>
            <w:pPr>
              <w:ind w:firstLine="480" w:firstLineChars="200"/>
              <w:rPr>
                <w:rFonts w:hint="eastAsia" w:ascii="宋体" w:hAnsi="宋体" w:eastAsia="宋体" w:cs="宋体"/>
                <w:color w:val="000000"/>
                <w:sz w:val="24"/>
                <w:szCs w:val="24"/>
              </w:rPr>
            </w:pPr>
          </w:p>
          <w:p>
            <w:pPr>
              <w:ind w:firstLine="480" w:firstLineChars="200"/>
              <w:rPr>
                <w:rFonts w:hint="eastAsia" w:ascii="宋体" w:hAnsi="宋体" w:eastAsia="宋体" w:cs="宋体"/>
                <w:color w:val="000000"/>
                <w:sz w:val="24"/>
                <w:szCs w:val="24"/>
              </w:rPr>
            </w:pPr>
          </w:p>
          <w:p>
            <w:pPr>
              <w:ind w:firstLine="480" w:firstLineChars="200"/>
              <w:rPr>
                <w:rFonts w:hint="eastAsia" w:ascii="宋体" w:hAnsi="宋体" w:eastAsia="宋体" w:cs="宋体"/>
                <w:color w:val="000000"/>
                <w:sz w:val="24"/>
                <w:szCs w:val="24"/>
              </w:rPr>
            </w:pPr>
          </w:p>
          <w:p>
            <w:pPr>
              <w:ind w:firstLine="480" w:firstLineChars="200"/>
              <w:rPr>
                <w:rFonts w:hint="eastAsia" w:ascii="宋体" w:hAnsi="宋体" w:eastAsia="宋体" w:cs="宋体"/>
                <w:color w:val="000000"/>
                <w:sz w:val="24"/>
                <w:szCs w:val="24"/>
              </w:rPr>
            </w:pPr>
          </w:p>
          <w:p>
            <w:pPr>
              <w:ind w:firstLine="480" w:firstLineChars="200"/>
              <w:rPr>
                <w:rFonts w:hint="eastAsia" w:ascii="宋体" w:hAnsi="宋体" w:eastAsia="宋体" w:cs="宋体"/>
                <w:color w:val="000000"/>
                <w:sz w:val="24"/>
                <w:szCs w:val="24"/>
              </w:rPr>
            </w:pPr>
          </w:p>
          <w:p>
            <w:pPr>
              <w:rPr>
                <w:rFonts w:hint="eastAsia" w:ascii="宋体" w:hAnsi="宋体" w:eastAsia="宋体" w:cs="宋体"/>
                <w:color w:val="000000"/>
                <w:sz w:val="24"/>
                <w:szCs w:val="24"/>
              </w:rPr>
            </w:pPr>
          </w:p>
          <w:p>
            <w:pPr>
              <w:ind w:firstLine="2160" w:firstLineChars="900"/>
              <w:jc w:val="left"/>
              <w:rPr>
                <w:rFonts w:hint="eastAsia" w:ascii="宋体" w:hAnsi="宋体" w:eastAsia="宋体" w:cs="宋体"/>
                <w:color w:val="000000"/>
                <w:sz w:val="24"/>
                <w:szCs w:val="24"/>
              </w:rPr>
            </w:pPr>
            <w:r>
              <w:rPr>
                <w:rFonts w:hint="eastAsia" w:ascii="宋体" w:hAnsi="宋体" w:eastAsia="宋体" w:cs="宋体"/>
                <w:color w:val="000000"/>
                <w:sz w:val="24"/>
                <w:szCs w:val="24"/>
              </w:rPr>
              <w:t>公章：</w:t>
            </w:r>
          </w:p>
          <w:p>
            <w:pPr>
              <w:ind w:firstLine="840" w:firstLineChars="350"/>
              <w:rPr>
                <w:rFonts w:hint="eastAsia" w:ascii="宋体" w:hAnsi="宋体" w:eastAsia="宋体" w:cs="宋体"/>
                <w:color w:val="000000"/>
                <w:sz w:val="24"/>
                <w:szCs w:val="24"/>
                <w:lang w:eastAsia="zh-CN"/>
              </w:rPr>
            </w:pPr>
          </w:p>
          <w:p>
            <w:pPr>
              <w:ind w:firstLine="840" w:firstLineChars="35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2020</w:t>
            </w:r>
            <w:r>
              <w:rPr>
                <w:rFonts w:hint="eastAsia" w:ascii="宋体" w:hAnsi="宋体" w:eastAsia="宋体" w:cs="宋体"/>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4" w:hRule="atLeast"/>
          <w:jc w:val="center"/>
        </w:trPr>
        <w:tc>
          <w:tcPr>
            <w:tcW w:w="9589" w:type="dxa"/>
            <w:gridSpan w:val="8"/>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eastAsia="宋体" w:cs="宋体"/>
                <w:b/>
                <w:sz w:val="24"/>
                <w:szCs w:val="24"/>
              </w:rPr>
            </w:pPr>
            <w:r>
              <w:rPr>
                <w:rFonts w:hint="eastAsia" w:ascii="宋体" w:hAnsi="宋体" w:eastAsia="宋体" w:cs="宋体"/>
                <w:b/>
                <w:sz w:val="24"/>
                <w:szCs w:val="24"/>
              </w:rPr>
              <w:t>LubTop</w:t>
            </w:r>
            <w:r>
              <w:rPr>
                <w:rFonts w:hint="eastAsia" w:ascii="宋体" w:hAnsi="宋体" w:eastAsia="宋体" w:cs="宋体"/>
                <w:b/>
                <w:sz w:val="24"/>
                <w:szCs w:val="24"/>
                <w:lang w:eastAsia="zh-CN"/>
              </w:rPr>
              <w:t>2020</w:t>
            </w:r>
            <w:r>
              <w:rPr>
                <w:rFonts w:hint="eastAsia" w:ascii="宋体" w:hAnsi="宋体" w:eastAsia="宋体" w:cs="宋体"/>
                <w:b/>
                <w:sz w:val="24"/>
                <w:szCs w:val="24"/>
              </w:rPr>
              <w:t>总评榜组委会</w:t>
            </w:r>
          </w:p>
          <w:p>
            <w:pPr>
              <w:rPr>
                <w:rFonts w:hint="eastAsia" w:ascii="宋体" w:hAnsi="宋体" w:eastAsia="宋体" w:cs="宋体"/>
                <w:bCs/>
                <w:sz w:val="24"/>
                <w:szCs w:val="24"/>
                <w:highlight w:val="none"/>
              </w:rPr>
            </w:pPr>
            <w:r>
              <w:rPr>
                <w:rFonts w:hint="eastAsia" w:ascii="宋体" w:hAnsi="宋体" w:eastAsia="宋体" w:cs="宋体"/>
                <w:bCs/>
                <w:sz w:val="24"/>
                <w:szCs w:val="24"/>
                <w:highlight w:val="none"/>
              </w:rPr>
              <w:t xml:space="preserve">联系电话：0754-88650996 </w:t>
            </w:r>
          </w:p>
          <w:p>
            <w:pPr>
              <w:jc w:val="left"/>
              <w:rPr>
                <w:rFonts w:hint="eastAsia" w:ascii="宋体" w:hAnsi="宋体" w:eastAsia="宋体" w:cs="宋体"/>
                <w:bCs/>
                <w:sz w:val="24"/>
                <w:szCs w:val="24"/>
              </w:rPr>
            </w:pPr>
            <w:r>
              <w:rPr>
                <w:rFonts w:hint="eastAsia" w:ascii="宋体" w:hAnsi="宋体" w:eastAsia="宋体" w:cs="宋体"/>
                <w:bCs/>
                <w:sz w:val="24"/>
                <w:szCs w:val="24"/>
              </w:rPr>
              <w:t>电子邮箱：</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"mailto:lubtop@sinolub.com" </w:instrText>
            </w:r>
            <w:r>
              <w:rPr>
                <w:rFonts w:hint="eastAsia" w:ascii="宋体" w:hAnsi="宋体" w:eastAsia="宋体" w:cs="宋体"/>
                <w:sz w:val="24"/>
                <w:szCs w:val="24"/>
              </w:rPr>
              <w:fldChar w:fldCharType="separate"/>
            </w:r>
            <w:r>
              <w:rPr>
                <w:rStyle w:val="12"/>
                <w:rFonts w:hint="eastAsia" w:ascii="宋体" w:hAnsi="宋体" w:eastAsia="宋体" w:cs="宋体"/>
                <w:sz w:val="24"/>
                <w:szCs w:val="24"/>
              </w:rPr>
              <w:t>lubtop@sinolub.com</w:t>
            </w:r>
            <w:r>
              <w:rPr>
                <w:rStyle w:val="12"/>
                <w:rFonts w:hint="eastAsia" w:ascii="宋体" w:hAnsi="宋体" w:eastAsia="宋体" w:cs="宋体"/>
                <w:sz w:val="24"/>
                <w:szCs w:val="24"/>
              </w:rPr>
              <w:fldChar w:fldCharType="end"/>
            </w:r>
          </w:p>
          <w:p>
            <w:pPr>
              <w:jc w:val="left"/>
              <w:rPr>
                <w:rFonts w:hint="eastAsia" w:ascii="宋体" w:hAnsi="宋体" w:eastAsia="宋体" w:cs="宋体"/>
                <w:bCs/>
                <w:sz w:val="24"/>
                <w:szCs w:val="24"/>
                <w:u w:val="single"/>
              </w:rPr>
            </w:pPr>
            <w:r>
              <w:rPr>
                <w:rFonts w:hint="eastAsia" w:ascii="宋体" w:hAnsi="宋体" w:eastAsia="宋体" w:cs="宋体"/>
                <w:bCs/>
                <w:sz w:val="24"/>
                <w:szCs w:val="24"/>
              </w:rPr>
              <w:t>总评榜</w:t>
            </w:r>
            <w:r>
              <w:rPr>
                <w:rFonts w:hint="eastAsia" w:ascii="宋体" w:hAnsi="宋体" w:eastAsia="宋体" w:cs="宋体"/>
                <w:bCs/>
                <w:sz w:val="24"/>
                <w:szCs w:val="24"/>
                <w:highlight w:val="none"/>
              </w:rPr>
              <w:t>官网：</w:t>
            </w:r>
            <w:r>
              <w:rPr>
                <w:rFonts w:hint="eastAsia" w:ascii="宋体" w:hAnsi="宋体" w:eastAsia="宋体" w:cs="宋体"/>
                <w:bCs/>
                <w:color w:val="auto"/>
                <w:sz w:val="24"/>
                <w:szCs w:val="24"/>
                <w:highlight w:val="none"/>
                <w:u w:val="single"/>
              </w:rPr>
              <w:fldChar w:fldCharType="begin"/>
            </w:r>
            <w:r>
              <w:rPr>
                <w:rFonts w:hint="eastAsia" w:ascii="宋体" w:hAnsi="宋体" w:eastAsia="宋体" w:cs="宋体"/>
                <w:bCs/>
                <w:color w:val="auto"/>
                <w:sz w:val="24"/>
                <w:szCs w:val="24"/>
                <w:highlight w:val="none"/>
                <w:u w:val="single"/>
              </w:rPr>
              <w:instrText xml:space="preserve"> HYPERLINK "lubtop2020.sinolub.com" </w:instrText>
            </w:r>
            <w:r>
              <w:rPr>
                <w:rFonts w:hint="eastAsia" w:ascii="宋体" w:hAnsi="宋体" w:eastAsia="宋体" w:cs="宋体"/>
                <w:bCs/>
                <w:color w:val="auto"/>
                <w:sz w:val="24"/>
                <w:szCs w:val="24"/>
                <w:highlight w:val="none"/>
                <w:u w:val="single"/>
              </w:rPr>
              <w:fldChar w:fldCharType="separate"/>
            </w:r>
            <w:r>
              <w:rPr>
                <w:rStyle w:val="12"/>
                <w:rFonts w:hint="eastAsia" w:ascii="宋体" w:hAnsi="宋体" w:eastAsia="宋体" w:cs="宋体"/>
                <w:bCs/>
                <w:sz w:val="24"/>
                <w:szCs w:val="24"/>
                <w:highlight w:val="none"/>
              </w:rPr>
              <w:t>lubtop</w:t>
            </w:r>
            <w:r>
              <w:rPr>
                <w:rStyle w:val="12"/>
                <w:rFonts w:hint="eastAsia" w:ascii="宋体" w:hAnsi="宋体" w:eastAsia="宋体" w:cs="宋体"/>
                <w:bCs/>
                <w:sz w:val="24"/>
                <w:szCs w:val="24"/>
                <w:highlight w:val="none"/>
                <w:lang w:eastAsia="zh-CN"/>
              </w:rPr>
              <w:t>2020</w:t>
            </w:r>
            <w:r>
              <w:rPr>
                <w:rStyle w:val="12"/>
                <w:rFonts w:hint="eastAsia" w:ascii="宋体" w:hAnsi="宋体" w:eastAsia="宋体" w:cs="宋体"/>
                <w:bCs/>
                <w:sz w:val="24"/>
                <w:szCs w:val="24"/>
                <w:highlight w:val="none"/>
              </w:rPr>
              <w:t>.sinolub.com</w:t>
            </w:r>
            <w:r>
              <w:rPr>
                <w:rFonts w:hint="eastAsia" w:ascii="宋体" w:hAnsi="宋体" w:eastAsia="宋体" w:cs="宋体"/>
                <w:bCs/>
                <w:color w:val="auto"/>
                <w:sz w:val="24"/>
                <w:szCs w:val="24"/>
                <w:highlight w:val="none"/>
                <w:u w:val="single"/>
              </w:rPr>
              <w:fldChar w:fldCharType="end"/>
            </w:r>
          </w:p>
          <w:p>
            <w:pPr>
              <w:jc w:val="left"/>
              <w:rPr>
                <w:rFonts w:hint="eastAsia" w:ascii="宋体" w:hAnsi="宋体" w:eastAsia="宋体" w:cs="宋体"/>
                <w:bCs/>
                <w:sz w:val="24"/>
                <w:szCs w:val="24"/>
              </w:rPr>
            </w:pPr>
            <w:r>
              <w:rPr>
                <w:rFonts w:hint="eastAsia" w:ascii="宋体" w:hAnsi="宋体" w:eastAsia="宋体" w:cs="宋体"/>
                <w:bCs/>
                <w:sz w:val="24"/>
                <w:szCs w:val="24"/>
              </w:rPr>
              <w:t>中国润滑油信息网：</w:t>
            </w:r>
            <w:r>
              <w:rPr>
                <w:rFonts w:hint="eastAsia" w:ascii="宋体" w:hAnsi="宋体" w:eastAsia="宋体" w:cs="宋体"/>
                <w:bCs/>
                <w:color w:val="auto"/>
                <w:sz w:val="24"/>
                <w:szCs w:val="24"/>
                <w:u w:val="none"/>
              </w:rPr>
              <w:fldChar w:fldCharType="begin"/>
            </w:r>
            <w:r>
              <w:rPr>
                <w:rFonts w:hint="eastAsia" w:ascii="宋体" w:hAnsi="宋体" w:eastAsia="宋体" w:cs="宋体"/>
                <w:bCs/>
                <w:color w:val="auto"/>
                <w:sz w:val="24"/>
                <w:szCs w:val="24"/>
                <w:u w:val="none"/>
              </w:rPr>
              <w:instrText xml:space="preserve"> HYPERLINK "http://www.sinolub.com/" </w:instrText>
            </w:r>
            <w:r>
              <w:rPr>
                <w:rFonts w:hint="eastAsia" w:ascii="宋体" w:hAnsi="宋体" w:eastAsia="宋体" w:cs="宋体"/>
                <w:bCs/>
                <w:color w:val="auto"/>
                <w:sz w:val="24"/>
                <w:szCs w:val="24"/>
                <w:u w:val="none"/>
              </w:rPr>
              <w:fldChar w:fldCharType="separate"/>
            </w:r>
            <w:r>
              <w:rPr>
                <w:rStyle w:val="12"/>
                <w:rFonts w:hint="eastAsia" w:ascii="宋体" w:hAnsi="宋体" w:eastAsia="宋体" w:cs="宋体"/>
                <w:bCs/>
                <w:sz w:val="24"/>
                <w:szCs w:val="24"/>
              </w:rPr>
              <w:t>www.sinolub.com</w:t>
            </w:r>
            <w:r>
              <w:rPr>
                <w:rFonts w:hint="eastAsia" w:ascii="宋体" w:hAnsi="宋体" w:eastAsia="宋体" w:cs="宋体"/>
                <w:bCs/>
                <w:color w:val="auto"/>
                <w:sz w:val="24"/>
                <w:szCs w:val="24"/>
                <w:u w:val="none"/>
              </w:rPr>
              <w:fldChar w:fldCharType="end"/>
            </w:r>
          </w:p>
        </w:tc>
      </w:tr>
    </w:tbl>
    <w:p/>
    <w:p>
      <w:bookmarkStart w:id="0" w:name="_GoBack"/>
      <w:bookmarkEnd w:id="0"/>
    </w:p>
    <w:sectPr>
      <w:head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3"/>
      </w:pBdr>
      <w:jc w:val="left"/>
      <w:rPr>
        <w:rFonts w:hint="eastAsia" w:eastAsia="宋体"/>
        <w:sz w:val="28"/>
        <w:lang w:eastAsia="zh-CN"/>
      </w:rPr>
    </w:pPr>
    <w:r>
      <w:drawing>
        <wp:anchor distT="0" distB="0" distL="114300" distR="114300" simplePos="0" relativeHeight="251661312" behindDoc="0" locked="0" layoutInCell="1" allowOverlap="1">
          <wp:simplePos x="0" y="0"/>
          <wp:positionH relativeFrom="column">
            <wp:posOffset>2569210</wp:posOffset>
          </wp:positionH>
          <wp:positionV relativeFrom="paragraph">
            <wp:posOffset>-269240</wp:posOffset>
          </wp:positionV>
          <wp:extent cx="837565" cy="606425"/>
          <wp:effectExtent l="0" t="0" r="635" b="3175"/>
          <wp:wrapNone/>
          <wp:docPr id="11" name="图片 2"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未标题-2"/>
                  <pic:cNvPicPr>
                    <a:picLocks noChangeAspect="1"/>
                  </pic:cNvPicPr>
                </pic:nvPicPr>
                <pic:blipFill>
                  <a:blip r:embed="rId1"/>
                  <a:srcRect l="43500" r="40498"/>
                  <a:stretch>
                    <a:fillRect/>
                  </a:stretch>
                </pic:blipFill>
                <pic:spPr>
                  <a:xfrm>
                    <a:off x="0" y="0"/>
                    <a:ext cx="837565" cy="606425"/>
                  </a:xfrm>
                  <a:prstGeom prst="rect">
                    <a:avLst/>
                  </a:prstGeom>
                </pic:spPr>
              </pic:pic>
            </a:graphicData>
          </a:graphic>
        </wp:anchor>
      </w:drawing>
    </w:r>
    <w:r>
      <w:drawing>
        <wp:anchor distT="0" distB="0" distL="114300" distR="114300" simplePos="0" relativeHeight="251658240" behindDoc="0" locked="0" layoutInCell="1" allowOverlap="1">
          <wp:simplePos x="0" y="0"/>
          <wp:positionH relativeFrom="column">
            <wp:posOffset>1301115</wp:posOffset>
          </wp:positionH>
          <wp:positionV relativeFrom="paragraph">
            <wp:posOffset>-264795</wp:posOffset>
          </wp:positionV>
          <wp:extent cx="1238250" cy="606425"/>
          <wp:effectExtent l="0" t="0" r="0" b="3175"/>
          <wp:wrapNone/>
          <wp:docPr id="8" name="图片 2"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未标题-2"/>
                  <pic:cNvPicPr>
                    <a:picLocks noChangeAspect="1"/>
                  </pic:cNvPicPr>
                </pic:nvPicPr>
                <pic:blipFill>
                  <a:blip r:embed="rId1"/>
                  <a:srcRect l="21750" r="54601"/>
                  <a:stretch>
                    <a:fillRect/>
                  </a:stretch>
                </pic:blipFill>
                <pic:spPr>
                  <a:xfrm>
                    <a:off x="0" y="0"/>
                    <a:ext cx="1238250" cy="606425"/>
                  </a:xfrm>
                  <a:prstGeom prst="rect">
                    <a:avLst/>
                  </a:prstGeom>
                </pic:spPr>
              </pic:pic>
            </a:graphicData>
          </a:graphic>
        </wp:anchor>
      </w:drawing>
    </w:r>
    <w:r>
      <w:drawing>
        <wp:anchor distT="0" distB="0" distL="114300" distR="114300" simplePos="0" relativeHeight="251660288" behindDoc="0" locked="0" layoutInCell="1" allowOverlap="1">
          <wp:simplePos x="0" y="0"/>
          <wp:positionH relativeFrom="column">
            <wp:posOffset>140335</wp:posOffset>
          </wp:positionH>
          <wp:positionV relativeFrom="paragraph">
            <wp:posOffset>-281305</wp:posOffset>
          </wp:positionV>
          <wp:extent cx="1003935" cy="614680"/>
          <wp:effectExtent l="0" t="0" r="5715" b="13970"/>
          <wp:wrapNone/>
          <wp:docPr id="10" name="图片 9" descr="LubTop20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LubTop2020LOGO"/>
                  <pic:cNvPicPr>
                    <a:picLocks noChangeAspect="1"/>
                  </pic:cNvPicPr>
                </pic:nvPicPr>
                <pic:blipFill>
                  <a:blip r:embed="rId2"/>
                  <a:stretch>
                    <a:fillRect/>
                  </a:stretch>
                </pic:blipFill>
                <pic:spPr>
                  <a:xfrm>
                    <a:off x="0" y="0"/>
                    <a:ext cx="1003935" cy="614680"/>
                  </a:xfrm>
                  <a:prstGeom prst="rect">
                    <a:avLst/>
                  </a:prstGeom>
                </pic:spPr>
              </pic:pic>
            </a:graphicData>
          </a:graphic>
        </wp:anchor>
      </w:drawing>
    </w:r>
    <w:r>
      <w:drawing>
        <wp:anchor distT="0" distB="0" distL="114300" distR="114300" simplePos="0" relativeHeight="251662336" behindDoc="0" locked="0" layoutInCell="1" allowOverlap="1">
          <wp:simplePos x="0" y="0"/>
          <wp:positionH relativeFrom="column">
            <wp:posOffset>3516630</wp:posOffset>
          </wp:positionH>
          <wp:positionV relativeFrom="paragraph">
            <wp:posOffset>-197485</wp:posOffset>
          </wp:positionV>
          <wp:extent cx="1356360" cy="495935"/>
          <wp:effectExtent l="0" t="0" r="0" b="18415"/>
          <wp:wrapNone/>
          <wp:docPr id="3" name="图片 3" descr="d481ed04753e712f97896bcaaa72a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481ed04753e712f97896bcaaa72a06"/>
                  <pic:cNvPicPr>
                    <a:picLocks noChangeAspect="1"/>
                  </pic:cNvPicPr>
                </pic:nvPicPr>
                <pic:blipFill>
                  <a:blip r:embed="rId3"/>
                  <a:stretch>
                    <a:fillRect/>
                  </a:stretch>
                </pic:blipFill>
                <pic:spPr>
                  <a:xfrm>
                    <a:off x="0" y="0"/>
                    <a:ext cx="1356360" cy="495935"/>
                  </a:xfrm>
                  <a:prstGeom prst="rect">
                    <a:avLst/>
                  </a:prstGeom>
                </pic:spPr>
              </pic:pic>
            </a:graphicData>
          </a:graphic>
        </wp:anchor>
      </w:drawing>
    </w:r>
    <w:r>
      <w:drawing>
        <wp:anchor distT="0" distB="0" distL="114300" distR="114300" simplePos="0" relativeHeight="251659264" behindDoc="0" locked="0" layoutInCell="1" allowOverlap="1">
          <wp:simplePos x="0" y="0"/>
          <wp:positionH relativeFrom="column">
            <wp:posOffset>4934585</wp:posOffset>
          </wp:positionH>
          <wp:positionV relativeFrom="paragraph">
            <wp:posOffset>-278765</wp:posOffset>
          </wp:positionV>
          <wp:extent cx="1167765" cy="606425"/>
          <wp:effectExtent l="0" t="0" r="13335" b="3175"/>
          <wp:wrapNone/>
          <wp:docPr id="9" name="图片 2"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未标题-2"/>
                  <pic:cNvPicPr>
                    <a:picLocks noChangeAspect="1"/>
                  </pic:cNvPicPr>
                </pic:nvPicPr>
                <pic:blipFill>
                  <a:blip r:embed="rId1"/>
                  <a:srcRect l="77701"/>
                  <a:stretch>
                    <a:fillRect/>
                  </a:stretch>
                </pic:blipFill>
                <pic:spPr>
                  <a:xfrm>
                    <a:off x="0" y="0"/>
                    <a:ext cx="1167765" cy="606425"/>
                  </a:xfrm>
                  <a:prstGeom prst="rect">
                    <a:avLst/>
                  </a:prstGeom>
                </pic:spPr>
              </pic:pic>
            </a:graphicData>
          </a:graphic>
        </wp:anchor>
      </w:drawing>
    </w:r>
  </w:p>
  <w:p>
    <w:pPr>
      <w:pStyle w:val="5"/>
      <w:pBdr>
        <w:bottom w:val="single" w:color="969696" w:sz="4"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D3C71"/>
    <w:multiLevelType w:val="multilevel"/>
    <w:tmpl w:val="4A9D3C7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08"/>
    <w:rsid w:val="002E2F5F"/>
    <w:rsid w:val="00326D2A"/>
    <w:rsid w:val="003501FB"/>
    <w:rsid w:val="003730E4"/>
    <w:rsid w:val="00391BD6"/>
    <w:rsid w:val="003F0908"/>
    <w:rsid w:val="00413137"/>
    <w:rsid w:val="00433AD8"/>
    <w:rsid w:val="0047629A"/>
    <w:rsid w:val="005A2672"/>
    <w:rsid w:val="00611464"/>
    <w:rsid w:val="006515C6"/>
    <w:rsid w:val="00664CC0"/>
    <w:rsid w:val="006B1F50"/>
    <w:rsid w:val="007046D0"/>
    <w:rsid w:val="007075BB"/>
    <w:rsid w:val="00751375"/>
    <w:rsid w:val="00783DCA"/>
    <w:rsid w:val="0080787F"/>
    <w:rsid w:val="00852743"/>
    <w:rsid w:val="00895F42"/>
    <w:rsid w:val="009C16D3"/>
    <w:rsid w:val="009F02F0"/>
    <w:rsid w:val="009F5981"/>
    <w:rsid w:val="00A24F54"/>
    <w:rsid w:val="00A320FD"/>
    <w:rsid w:val="00A33177"/>
    <w:rsid w:val="00A34BB8"/>
    <w:rsid w:val="00AC1837"/>
    <w:rsid w:val="00B16242"/>
    <w:rsid w:val="00B44883"/>
    <w:rsid w:val="00B61664"/>
    <w:rsid w:val="00C16608"/>
    <w:rsid w:val="00C32000"/>
    <w:rsid w:val="00D05427"/>
    <w:rsid w:val="00D3597F"/>
    <w:rsid w:val="00D426A2"/>
    <w:rsid w:val="00E1616B"/>
    <w:rsid w:val="00E36C3A"/>
    <w:rsid w:val="00EB5617"/>
    <w:rsid w:val="00F90AEB"/>
    <w:rsid w:val="00FF62FA"/>
    <w:rsid w:val="0156457A"/>
    <w:rsid w:val="04EC0E43"/>
    <w:rsid w:val="05C23317"/>
    <w:rsid w:val="06463AF9"/>
    <w:rsid w:val="06C037FF"/>
    <w:rsid w:val="06EB266E"/>
    <w:rsid w:val="0A6533F1"/>
    <w:rsid w:val="0ACF4CA3"/>
    <w:rsid w:val="0FB21101"/>
    <w:rsid w:val="1173286D"/>
    <w:rsid w:val="11BF2282"/>
    <w:rsid w:val="13D46508"/>
    <w:rsid w:val="162123C4"/>
    <w:rsid w:val="1684227E"/>
    <w:rsid w:val="1A562CD2"/>
    <w:rsid w:val="1FE94E2B"/>
    <w:rsid w:val="200D4FFC"/>
    <w:rsid w:val="20733714"/>
    <w:rsid w:val="20A54965"/>
    <w:rsid w:val="26F50032"/>
    <w:rsid w:val="2A024C7B"/>
    <w:rsid w:val="2B7007A0"/>
    <w:rsid w:val="2CA972A6"/>
    <w:rsid w:val="2E030CCC"/>
    <w:rsid w:val="2FCF1F2F"/>
    <w:rsid w:val="3039211C"/>
    <w:rsid w:val="309A020F"/>
    <w:rsid w:val="30A562CA"/>
    <w:rsid w:val="33CB6504"/>
    <w:rsid w:val="35E944FF"/>
    <w:rsid w:val="37372ACD"/>
    <w:rsid w:val="396470A6"/>
    <w:rsid w:val="399F7AFE"/>
    <w:rsid w:val="3F430CA4"/>
    <w:rsid w:val="40455089"/>
    <w:rsid w:val="43974CCA"/>
    <w:rsid w:val="47D75DD1"/>
    <w:rsid w:val="490473F2"/>
    <w:rsid w:val="49B802FC"/>
    <w:rsid w:val="4A2F26D5"/>
    <w:rsid w:val="4A423064"/>
    <w:rsid w:val="4A866815"/>
    <w:rsid w:val="4B1F620D"/>
    <w:rsid w:val="4DBD0852"/>
    <w:rsid w:val="4DD5376D"/>
    <w:rsid w:val="4E0A598B"/>
    <w:rsid w:val="4F684265"/>
    <w:rsid w:val="5216508F"/>
    <w:rsid w:val="56607A51"/>
    <w:rsid w:val="59CE56E9"/>
    <w:rsid w:val="5E8E2BE1"/>
    <w:rsid w:val="5FA74C98"/>
    <w:rsid w:val="60611DC2"/>
    <w:rsid w:val="61510458"/>
    <w:rsid w:val="640C7F43"/>
    <w:rsid w:val="64A32792"/>
    <w:rsid w:val="65B830FF"/>
    <w:rsid w:val="66E96CCD"/>
    <w:rsid w:val="687461AD"/>
    <w:rsid w:val="6A2A2F54"/>
    <w:rsid w:val="6BF27D15"/>
    <w:rsid w:val="6FF81408"/>
    <w:rsid w:val="75E748F6"/>
    <w:rsid w:val="77E943C4"/>
    <w:rsid w:val="78490069"/>
    <w:rsid w:val="79135E60"/>
    <w:rsid w:val="7DFF4B48"/>
    <w:rsid w:val="7FE008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1"/>
    <w:basedOn w:val="1"/>
    <w:next w:val="1"/>
    <w:unhideWhenUsed/>
    <w:qFormat/>
    <w:uiPriority w:val="39"/>
    <w:pPr>
      <w:tabs>
        <w:tab w:val="right" w:leader="dot" w:pos="9736"/>
      </w:tabs>
    </w:pPr>
    <w:rPr>
      <w:rFonts w:ascii="宋体" w:hAnsi="宋体" w:cstheme="majorBidi"/>
      <w:color w:val="E90062" w:themeColor="accent1" w:themeShade="BF"/>
      <w:kern w:val="0"/>
      <w:sz w:val="40"/>
      <w:szCs w:val="32"/>
    </w:rPr>
  </w:style>
  <w:style w:type="paragraph" w:styleId="7">
    <w:name w:val="toc 2"/>
    <w:basedOn w:val="1"/>
    <w:next w:val="1"/>
    <w:unhideWhenUsed/>
    <w:qFormat/>
    <w:uiPriority w:val="39"/>
    <w:pPr>
      <w:ind w:left="420" w:leftChars="200"/>
    </w:pPr>
  </w:style>
  <w:style w:type="paragraph" w:styleId="8">
    <w:name w:val="Normal (Web)"/>
    <w:basedOn w:val="1"/>
    <w:unhideWhenUsed/>
    <w:qFormat/>
    <w:uiPriority w:val="99"/>
    <w:pPr>
      <w:spacing w:before="100" w:beforeAutospacing="1" w:after="100" w:afterAutospacing="1"/>
      <w:jc w:val="left"/>
    </w:pPr>
    <w:rPr>
      <w:kern w:val="0"/>
      <w:sz w:val="24"/>
      <w:szCs w:val="24"/>
    </w:rPr>
  </w:style>
  <w:style w:type="character" w:styleId="11">
    <w:name w:val="FollowedHyperlink"/>
    <w:basedOn w:val="10"/>
    <w:semiHidden/>
    <w:unhideWhenUsed/>
    <w:qFormat/>
    <w:uiPriority w:val="99"/>
    <w:rPr>
      <w:color w:val="800080"/>
      <w:u w:val="single"/>
    </w:rPr>
  </w:style>
  <w:style w:type="character" w:styleId="12">
    <w:name w:val="Hyperlink"/>
    <w:basedOn w:val="10"/>
    <w:unhideWhenUsed/>
    <w:qFormat/>
    <w:uiPriority w:val="99"/>
    <w:rPr>
      <w:color w:val="17BBFD" w:themeColor="hyperlink"/>
      <w:u w:val="single"/>
      <w14:textFill>
        <w14:solidFill>
          <w14:schemeClr w14:val="hlink"/>
        </w14:solidFill>
      </w14:textFill>
    </w:rPr>
  </w:style>
  <w:style w:type="character" w:customStyle="1" w:styleId="13">
    <w:name w:val="批注框文本 Char"/>
    <w:basedOn w:val="10"/>
    <w:link w:val="3"/>
    <w:semiHidden/>
    <w:qFormat/>
    <w:uiPriority w:val="99"/>
    <w:rPr>
      <w:rFonts w:ascii="Calibri" w:hAnsi="Calibri"/>
      <w:kern w:val="2"/>
      <w:sz w:val="18"/>
      <w:szCs w:val="18"/>
    </w:rPr>
  </w:style>
  <w:style w:type="character" w:customStyle="1" w:styleId="14">
    <w:name w:val="标题 1 Char"/>
    <w:basedOn w:val="10"/>
    <w:link w:val="2"/>
    <w:qFormat/>
    <w:uiPriority w:val="9"/>
    <w:rPr>
      <w:rFonts w:ascii="Calibri" w:hAnsi="Calibri"/>
      <w:b/>
      <w:bCs/>
      <w:kern w:val="44"/>
      <w:sz w:val="44"/>
      <w:szCs w:val="44"/>
    </w:rPr>
  </w:style>
  <w:style w:type="paragraph" w:customStyle="1" w:styleId="15">
    <w:name w:val="样式1"/>
    <w:basedOn w:val="1"/>
    <w:next w:val="1"/>
    <w:qFormat/>
    <w:uiPriority w:val="0"/>
    <w:pPr>
      <w:outlineLvl w:val="0"/>
    </w:pPr>
    <w:rPr>
      <w:rFonts w:asciiTheme="minorEastAsia" w:hAnsiTheme="minorEastAsia" w:eastAsiaTheme="minorEastAsia" w:cstheme="minorEastAsia"/>
      <w:color w:val="FF0000"/>
      <w:sz w:val="24"/>
      <w:szCs w:val="24"/>
      <w:shd w:val="clear" w:color="auto" w:fill="D9D9D9"/>
    </w:rPr>
  </w:style>
  <w:style w:type="paragraph" w:customStyle="1" w:styleId="16">
    <w:name w:val="样式2"/>
    <w:basedOn w:val="1"/>
    <w:next w:val="1"/>
    <w:qFormat/>
    <w:uiPriority w:val="0"/>
    <w:pPr>
      <w:outlineLvl w:val="1"/>
    </w:pPr>
    <w:rPr>
      <w:rFonts w:asciiTheme="minorEastAsia" w:hAnsiTheme="minorEastAsia" w:eastAsiaTheme="minorEastAsia" w:cstheme="minorEastAsia"/>
      <w:b/>
      <w:bCs/>
      <w:sz w:val="24"/>
      <w:szCs w:val="24"/>
    </w:rPr>
  </w:style>
  <w:style w:type="paragraph" w:customStyle="1" w:styleId="17">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E90062" w:themeColor="accent1" w:themeShade="BF"/>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活力">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视点">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281</Words>
  <Characters>1608</Characters>
  <Lines>13</Lines>
  <Paragraphs>3</Paragraphs>
  <TotalTime>7</TotalTime>
  <ScaleCrop>false</ScaleCrop>
  <LinksUpToDate>false</LinksUpToDate>
  <CharactersWithSpaces>1886</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2018-08-24T07:07:00Z</dcterms:created>
  <dc:creator>Administrator</dc:creator>
  <cp:lastModifiedBy>Admin</cp:lastModifiedBy>
  <dcterms:modified xsi:type="dcterms:W3CDTF">2020-12-16T06:29:07Z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